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5A" w:rsidRPr="00AC29A3" w:rsidRDefault="00AC29A3" w:rsidP="00AC29A3">
      <w:pPr>
        <w:spacing w:before="100" w:beforeAutospacing="1" w:line="276" w:lineRule="auto"/>
        <w:ind w:left="708"/>
        <w:jc w:val="center"/>
        <w:rPr>
          <w:rFonts w:eastAsia="Times New Roman" w:cstheme="minorHAnsi"/>
          <w:b/>
          <w:bCs/>
          <w:color w:val="168989"/>
          <w:sz w:val="40"/>
          <w:szCs w:val="40"/>
          <w:lang w:eastAsia="fr-FR"/>
        </w:rPr>
      </w:pPr>
      <w:r>
        <w:rPr>
          <w:rFonts w:eastAsia="Times New Roman" w:cstheme="minorHAnsi"/>
          <w:b/>
          <w:bCs/>
          <w:noProof/>
          <w:color w:val="168989"/>
          <w:sz w:val="40"/>
          <w:szCs w:val="4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-278130</wp:posOffset>
            </wp:positionH>
            <wp:positionV relativeFrom="paragraph">
              <wp:posOffset>-67310</wp:posOffset>
            </wp:positionV>
            <wp:extent cx="1717675" cy="1506855"/>
            <wp:effectExtent l="19050" t="0" r="0" b="0"/>
            <wp:wrapSquare wrapText="bothSides"/>
            <wp:docPr id="16" name="Image 1" descr="C:\Users\Utilisateur\Documents\Mes documents\ELANS\Logos\LOGO EL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cuments\Mes documents\ELANS\Logos\LOGO ELA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75A" w:rsidRPr="00AC29A3">
        <w:rPr>
          <w:rFonts w:eastAsia="Times New Roman" w:cstheme="minorHAnsi"/>
          <w:b/>
          <w:bCs/>
          <w:color w:val="168989"/>
          <w:sz w:val="40"/>
          <w:szCs w:val="40"/>
          <w:lang w:eastAsia="fr-FR"/>
        </w:rPr>
        <w:t>Conseils S</w:t>
      </w:r>
      <w:r w:rsidR="00D92BD8" w:rsidRPr="00AC29A3">
        <w:rPr>
          <w:rFonts w:eastAsia="Times New Roman" w:cstheme="minorHAnsi"/>
          <w:b/>
          <w:bCs/>
          <w:color w:val="168989"/>
          <w:sz w:val="40"/>
          <w:szCs w:val="40"/>
          <w:lang w:eastAsia="fr-FR"/>
        </w:rPr>
        <w:t>anté</w:t>
      </w:r>
      <w:r w:rsidRPr="00AC29A3">
        <w:rPr>
          <w:rFonts w:eastAsia="Times New Roman" w:cstheme="minorHAnsi"/>
          <w:b/>
          <w:bCs/>
          <w:color w:val="168989"/>
          <w:sz w:val="40"/>
          <w:szCs w:val="40"/>
          <w:lang w:eastAsia="fr-FR"/>
        </w:rPr>
        <w:t xml:space="preserve"> p</w:t>
      </w:r>
      <w:r w:rsidR="000E275A" w:rsidRPr="00AC29A3">
        <w:rPr>
          <w:rFonts w:eastAsia="Times New Roman" w:cstheme="minorHAnsi"/>
          <w:b/>
          <w:bCs/>
          <w:color w:val="168989"/>
          <w:sz w:val="40"/>
          <w:szCs w:val="40"/>
          <w:lang w:eastAsia="fr-FR"/>
        </w:rPr>
        <w:t>our un séjour au Cameroun</w:t>
      </w:r>
    </w:p>
    <w:p w:rsidR="003E7E78" w:rsidRPr="00AC29A3" w:rsidRDefault="00D92BD8" w:rsidP="00AC29A3">
      <w:pPr>
        <w:spacing w:after="100" w:afterAutospacing="1" w:line="276" w:lineRule="auto"/>
        <w:ind w:left="708"/>
        <w:jc w:val="center"/>
        <w:rPr>
          <w:rFonts w:eastAsia="Times New Roman" w:cstheme="minorHAnsi"/>
          <w:i/>
          <w:sz w:val="22"/>
          <w:szCs w:val="22"/>
          <w:lang w:eastAsia="fr-FR"/>
        </w:rPr>
      </w:pPr>
      <w:r w:rsidRPr="00AC29A3">
        <w:rPr>
          <w:rFonts w:eastAsia="Times New Roman" w:cstheme="minorHAnsi"/>
          <w:i/>
          <w:sz w:val="22"/>
          <w:szCs w:val="22"/>
          <w:lang w:eastAsia="fr-FR"/>
        </w:rPr>
        <w:t>D</w:t>
      </w:r>
      <w:r w:rsidR="00AC29A3" w:rsidRPr="00AC29A3">
        <w:rPr>
          <w:rFonts w:eastAsia="Times New Roman" w:cstheme="minorHAnsi"/>
          <w:i/>
          <w:sz w:val="22"/>
          <w:szCs w:val="22"/>
          <w:lang w:eastAsia="fr-FR"/>
        </w:rPr>
        <w:t>r</w:t>
      </w:r>
      <w:r w:rsidRPr="00AC29A3">
        <w:rPr>
          <w:rFonts w:eastAsia="Times New Roman" w:cstheme="minorHAnsi"/>
          <w:i/>
          <w:sz w:val="22"/>
          <w:szCs w:val="22"/>
          <w:lang w:eastAsia="fr-FR"/>
        </w:rPr>
        <w:t xml:space="preserve"> Christophe </w:t>
      </w:r>
      <w:proofErr w:type="spellStart"/>
      <w:r w:rsidRPr="00AC29A3">
        <w:rPr>
          <w:rFonts w:eastAsia="Times New Roman" w:cstheme="minorHAnsi"/>
          <w:i/>
          <w:sz w:val="22"/>
          <w:szCs w:val="22"/>
          <w:lang w:eastAsia="fr-FR"/>
        </w:rPr>
        <w:t>Vanhecke</w:t>
      </w:r>
      <w:proofErr w:type="spellEnd"/>
      <w:r w:rsidRPr="00AC29A3">
        <w:rPr>
          <w:rFonts w:eastAsia="Times New Roman" w:cstheme="minorHAnsi"/>
          <w:i/>
          <w:sz w:val="22"/>
          <w:szCs w:val="22"/>
          <w:lang w:eastAsia="fr-FR"/>
        </w:rPr>
        <w:t xml:space="preserve">, </w:t>
      </w:r>
      <w:r w:rsidR="003E7E78" w:rsidRPr="00AC29A3">
        <w:rPr>
          <w:rFonts w:eastAsia="Times New Roman" w:cstheme="minorHAnsi"/>
          <w:i/>
          <w:sz w:val="22"/>
          <w:szCs w:val="22"/>
          <w:lang w:eastAsia="fr-FR"/>
        </w:rPr>
        <w:t>Professeur de Médecine Tropicale, Chargé d’enseigne</w:t>
      </w:r>
      <w:r w:rsidR="000E275A" w:rsidRPr="00AC29A3">
        <w:rPr>
          <w:rFonts w:eastAsia="Times New Roman" w:cstheme="minorHAnsi"/>
          <w:i/>
          <w:sz w:val="22"/>
          <w:szCs w:val="22"/>
          <w:lang w:eastAsia="fr-FR"/>
        </w:rPr>
        <w:t xml:space="preserve">ment à l’Université de Bordeaux, médecin chef au Centre </w:t>
      </w:r>
      <w:proofErr w:type="spellStart"/>
      <w:r w:rsidR="000E275A" w:rsidRPr="00AC29A3">
        <w:rPr>
          <w:rFonts w:eastAsia="Times New Roman" w:cstheme="minorHAnsi"/>
          <w:i/>
          <w:sz w:val="22"/>
          <w:szCs w:val="22"/>
          <w:lang w:eastAsia="fr-FR"/>
        </w:rPr>
        <w:t>Médico-Social</w:t>
      </w:r>
      <w:proofErr w:type="spellEnd"/>
      <w:r w:rsidR="000E275A" w:rsidRPr="00AC29A3">
        <w:rPr>
          <w:rFonts w:eastAsia="Times New Roman" w:cstheme="minorHAnsi"/>
          <w:i/>
          <w:sz w:val="22"/>
          <w:szCs w:val="22"/>
          <w:lang w:eastAsia="fr-FR"/>
        </w:rPr>
        <w:t xml:space="preserve"> de </w:t>
      </w:r>
      <w:proofErr w:type="spellStart"/>
      <w:r w:rsidR="000E275A" w:rsidRPr="00AC29A3">
        <w:rPr>
          <w:rFonts w:eastAsia="Times New Roman" w:cstheme="minorHAnsi"/>
          <w:i/>
          <w:sz w:val="22"/>
          <w:szCs w:val="22"/>
          <w:lang w:eastAsia="fr-FR"/>
        </w:rPr>
        <w:t>Yaounde</w:t>
      </w:r>
      <w:proofErr w:type="spellEnd"/>
      <w:r w:rsidR="000E275A" w:rsidRPr="00AC29A3">
        <w:rPr>
          <w:rFonts w:eastAsia="Times New Roman" w:cstheme="minorHAnsi"/>
          <w:i/>
          <w:sz w:val="22"/>
          <w:szCs w:val="22"/>
          <w:lang w:eastAsia="fr-FR"/>
        </w:rPr>
        <w:t>́ de 2010-2013</w:t>
      </w:r>
    </w:p>
    <w:p w:rsidR="00465174" w:rsidRDefault="00465174" w:rsidP="00EB177A">
      <w:pPr>
        <w:spacing w:line="276" w:lineRule="auto"/>
        <w:ind w:left="720"/>
        <w:rPr>
          <w:rFonts w:eastAsia="Times New Roman" w:cstheme="minorHAnsi"/>
          <w:b/>
          <w:bCs/>
          <w:color w:val="006868"/>
          <w:lang w:eastAsia="fr-FR"/>
        </w:rPr>
      </w:pPr>
    </w:p>
    <w:p w:rsidR="00AC29A3" w:rsidRPr="00EB177A" w:rsidRDefault="00AC29A3" w:rsidP="00EB177A">
      <w:pPr>
        <w:spacing w:line="276" w:lineRule="auto"/>
        <w:ind w:left="720"/>
        <w:rPr>
          <w:rFonts w:eastAsia="Times New Roman" w:cstheme="minorHAnsi"/>
          <w:b/>
          <w:bCs/>
          <w:color w:val="006868"/>
          <w:lang w:eastAsia="fr-FR"/>
        </w:rPr>
      </w:pPr>
    </w:p>
    <w:p w:rsidR="000E275A" w:rsidRPr="00EB177A" w:rsidRDefault="000E275A" w:rsidP="00EB177A">
      <w:pPr>
        <w:spacing w:after="100" w:afterAutospacing="1" w:line="276" w:lineRule="auto"/>
        <w:rPr>
          <w:rFonts w:eastAsia="Times New Roman" w:cstheme="minorHAnsi"/>
          <w:b/>
          <w:bCs/>
          <w:color w:val="006868"/>
          <w:sz w:val="40"/>
          <w:szCs w:val="40"/>
          <w:u w:val="single"/>
          <w:lang w:eastAsia="fr-FR"/>
        </w:rPr>
      </w:pPr>
      <w:r w:rsidRPr="00EB177A">
        <w:rPr>
          <w:rFonts w:eastAsia="Times New Roman" w:cstheme="minorHAnsi"/>
          <w:b/>
          <w:bCs/>
          <w:color w:val="006868"/>
          <w:sz w:val="40"/>
          <w:szCs w:val="40"/>
          <w:u w:val="single"/>
          <w:lang w:eastAsia="fr-FR"/>
        </w:rPr>
        <w:t>Avant de partir</w:t>
      </w:r>
    </w:p>
    <w:p w:rsidR="00EB177A" w:rsidRPr="00EB177A" w:rsidRDefault="00EB177A" w:rsidP="00736A15">
      <w:pPr>
        <w:spacing w:before="100" w:beforeAutospacing="1"/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</w:pPr>
      <w:r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  <w:t>Quelques précautions indispensables</w:t>
      </w:r>
    </w:p>
    <w:p w:rsidR="00D92BD8" w:rsidRPr="000E275A" w:rsidRDefault="000E275A" w:rsidP="00EB177A">
      <w:pPr>
        <w:spacing w:before="100" w:beforeAutospacing="1" w:line="276" w:lineRule="auto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Avant de partir, </w:t>
      </w:r>
      <w:r w:rsidR="00D92BD8" w:rsidRPr="000E275A">
        <w:rPr>
          <w:rFonts w:eastAsia="Times New Roman" w:cstheme="minorHAnsi"/>
          <w:lang w:eastAsia="fr-FR"/>
        </w:rPr>
        <w:t xml:space="preserve">il convient de prendre certaines mesures indispensables pour rester en bonne santé : </w:t>
      </w:r>
    </w:p>
    <w:p w:rsidR="00D92BD8" w:rsidRPr="000E275A" w:rsidRDefault="00465174" w:rsidP="00465174">
      <w:pPr>
        <w:numPr>
          <w:ilvl w:val="0"/>
          <w:numId w:val="1"/>
        </w:numPr>
        <w:spacing w:after="100" w:afterAutospacing="1" w:line="276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p</w:t>
      </w:r>
      <w:r w:rsidR="000E275A">
        <w:rPr>
          <w:rFonts w:eastAsia="Times New Roman" w:cstheme="minorHAnsi"/>
          <w:lang w:eastAsia="fr-FR"/>
        </w:rPr>
        <w:t>rendre rendez-vous chez son</w:t>
      </w:r>
      <w:r w:rsidR="00D92BD8" w:rsidRPr="000E275A">
        <w:rPr>
          <w:rFonts w:eastAsia="Times New Roman" w:cstheme="minorHAnsi"/>
          <w:lang w:eastAsia="fr-FR"/>
        </w:rPr>
        <w:t xml:space="preserve"> </w:t>
      </w:r>
      <w:r w:rsidR="000E275A" w:rsidRPr="000E275A">
        <w:rPr>
          <w:rFonts w:eastAsia="Times New Roman" w:cstheme="minorHAnsi"/>
          <w:lang w:eastAsia="fr-FR"/>
        </w:rPr>
        <w:t>médecin</w:t>
      </w:r>
      <w:r w:rsidR="00D92BD8" w:rsidRPr="000E275A">
        <w:rPr>
          <w:rFonts w:eastAsia="Times New Roman" w:cstheme="minorHAnsi"/>
          <w:lang w:eastAsia="fr-FR"/>
        </w:rPr>
        <w:t xml:space="preserve"> que</w:t>
      </w:r>
      <w:r w:rsidR="000E275A">
        <w:rPr>
          <w:rFonts w:eastAsia="Times New Roman" w:cstheme="minorHAnsi"/>
          <w:lang w:eastAsia="fr-FR"/>
        </w:rPr>
        <w:t>lques semaines avant le départ (</w:t>
      </w:r>
      <w:r w:rsidR="000E275A" w:rsidRPr="000E275A">
        <w:rPr>
          <w:rFonts w:eastAsia="Times New Roman" w:cstheme="minorHAnsi"/>
          <w:lang w:eastAsia="fr-FR"/>
        </w:rPr>
        <w:t>vérification des vaccinations, traitement antipaludéen, conseils</w:t>
      </w:r>
      <w:r w:rsidR="000E275A">
        <w:rPr>
          <w:rFonts w:eastAsia="Times New Roman" w:cstheme="minorHAnsi"/>
          <w:lang w:eastAsia="fr-FR"/>
        </w:rPr>
        <w:t>, …)</w:t>
      </w:r>
    </w:p>
    <w:p w:rsidR="00EB177A" w:rsidRPr="00EB177A" w:rsidRDefault="00465174" w:rsidP="0046517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v</w:t>
      </w:r>
      <w:r w:rsidR="00EB177A" w:rsidRPr="00EB177A">
        <w:rPr>
          <w:rFonts w:eastAsia="Times New Roman" w:cstheme="minorHAnsi"/>
          <w:lang w:eastAsia="fr-FR"/>
        </w:rPr>
        <w:t xml:space="preserve">oir avec le médecin traitant s’il est justifié de prendre un traitement </w:t>
      </w:r>
      <w:r w:rsidR="003E7CDD" w:rsidRPr="00EB045B">
        <w:rPr>
          <w:rFonts w:eastAsia="Times New Roman" w:cstheme="minorHAnsi"/>
          <w:lang w:eastAsia="fr-FR"/>
        </w:rPr>
        <w:t>anticoagulant</w:t>
      </w:r>
      <w:r w:rsidR="00EB177A" w:rsidRPr="003E7CDD">
        <w:rPr>
          <w:rFonts w:eastAsia="Times New Roman" w:cstheme="minorHAnsi"/>
          <w:color w:val="FF0000"/>
          <w:lang w:eastAsia="fr-FR"/>
        </w:rPr>
        <w:t xml:space="preserve"> </w:t>
      </w:r>
      <w:r w:rsidR="00EB177A" w:rsidRPr="00EB177A">
        <w:rPr>
          <w:rFonts w:eastAsia="Times New Roman" w:cstheme="minorHAnsi"/>
          <w:lang w:eastAsia="fr-FR"/>
        </w:rPr>
        <w:t>préventif pour les longs voyages (</w:t>
      </w:r>
      <w:r w:rsidR="00EB177A">
        <w:rPr>
          <w:rFonts w:eastAsia="Times New Roman" w:cstheme="minorHAnsi"/>
          <w:lang w:eastAsia="fr-FR"/>
        </w:rPr>
        <w:t xml:space="preserve">vol </w:t>
      </w:r>
      <w:r w:rsidR="00EB177A" w:rsidRPr="00EB177A">
        <w:rPr>
          <w:rFonts w:eastAsia="Times New Roman" w:cstheme="minorHAnsi"/>
          <w:lang w:eastAsia="fr-FR"/>
        </w:rPr>
        <w:t xml:space="preserve">&gt;6h). </w:t>
      </w:r>
    </w:p>
    <w:p w:rsidR="00D92BD8" w:rsidRPr="000E275A" w:rsidRDefault="00465174" w:rsidP="0046517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c</w:t>
      </w:r>
      <w:r w:rsidR="000E275A" w:rsidRPr="000E275A">
        <w:rPr>
          <w:rFonts w:eastAsia="Times New Roman" w:cstheme="minorHAnsi"/>
          <w:lang w:eastAsia="fr-FR"/>
        </w:rPr>
        <w:t>onnaitre</w:t>
      </w:r>
      <w:r w:rsidR="00D92BD8" w:rsidRPr="000E275A">
        <w:rPr>
          <w:rFonts w:eastAsia="Times New Roman" w:cstheme="minorHAnsi"/>
          <w:lang w:eastAsia="fr-FR"/>
        </w:rPr>
        <w:t xml:space="preserve"> </w:t>
      </w:r>
      <w:r>
        <w:rPr>
          <w:rFonts w:eastAsia="Times New Roman" w:cstheme="minorHAnsi"/>
          <w:lang w:eastAsia="fr-FR"/>
        </w:rPr>
        <w:t xml:space="preserve">les risques de contamination, </w:t>
      </w:r>
      <w:r w:rsidR="00D92BD8" w:rsidRPr="000E275A">
        <w:rPr>
          <w:rFonts w:eastAsia="Times New Roman" w:cstheme="minorHAnsi"/>
          <w:lang w:eastAsia="fr-FR"/>
        </w:rPr>
        <w:t xml:space="preserve">les traitements </w:t>
      </w:r>
      <w:r w:rsidR="000E275A" w:rsidRPr="000E275A">
        <w:rPr>
          <w:rFonts w:eastAsia="Times New Roman" w:cstheme="minorHAnsi"/>
          <w:lang w:eastAsia="fr-FR"/>
        </w:rPr>
        <w:t>préventifs</w:t>
      </w:r>
      <w:r w:rsidR="00D92BD8" w:rsidRPr="000E275A">
        <w:rPr>
          <w:rFonts w:eastAsia="Times New Roman" w:cstheme="minorHAnsi"/>
          <w:lang w:eastAsia="fr-FR"/>
        </w:rPr>
        <w:t xml:space="preserve"> et curatifs du </w:t>
      </w:r>
      <w:r w:rsidR="000E275A">
        <w:rPr>
          <w:rFonts w:eastAsia="Times New Roman" w:cstheme="minorHAnsi"/>
          <w:lang w:eastAsia="fr-FR"/>
        </w:rPr>
        <w:t>paludisme</w:t>
      </w:r>
    </w:p>
    <w:p w:rsidR="00EB177A" w:rsidRDefault="00465174" w:rsidP="0046517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c</w:t>
      </w:r>
      <w:r w:rsidR="000E275A" w:rsidRPr="000E275A">
        <w:rPr>
          <w:rFonts w:eastAsia="Times New Roman" w:cstheme="minorHAnsi"/>
          <w:lang w:eastAsia="fr-FR"/>
        </w:rPr>
        <w:t>onnaitre</w:t>
      </w:r>
      <w:r w:rsidR="00D92BD8" w:rsidRPr="000E275A">
        <w:rPr>
          <w:rFonts w:eastAsia="Times New Roman" w:cstheme="minorHAnsi"/>
          <w:lang w:eastAsia="fr-FR"/>
        </w:rPr>
        <w:t xml:space="preserve"> les risques de </w:t>
      </w:r>
      <w:r w:rsidR="000E275A" w:rsidRPr="000E275A">
        <w:rPr>
          <w:rFonts w:eastAsia="Times New Roman" w:cstheme="minorHAnsi"/>
          <w:lang w:eastAsia="fr-FR"/>
        </w:rPr>
        <w:t>diarrhées</w:t>
      </w:r>
      <w:r w:rsidR="00D92BD8" w:rsidRPr="000E275A">
        <w:rPr>
          <w:rFonts w:eastAsia="Times New Roman" w:cstheme="minorHAnsi"/>
          <w:lang w:eastAsia="fr-FR"/>
        </w:rPr>
        <w:t xml:space="preserve"> </w:t>
      </w:r>
      <w:r w:rsidR="003E7CDD" w:rsidRPr="000E275A">
        <w:rPr>
          <w:rFonts w:eastAsia="Times New Roman" w:cstheme="minorHAnsi"/>
          <w:lang w:eastAsia="fr-FR"/>
        </w:rPr>
        <w:t>liés</w:t>
      </w:r>
      <w:r w:rsidR="00D92BD8" w:rsidRPr="000E275A">
        <w:rPr>
          <w:rFonts w:eastAsia="Times New Roman" w:cstheme="minorHAnsi"/>
          <w:lang w:eastAsia="fr-FR"/>
        </w:rPr>
        <w:t xml:space="preserve"> à l’eau et les gestes qui </w:t>
      </w:r>
      <w:r w:rsidR="000E275A" w:rsidRPr="000E275A">
        <w:rPr>
          <w:rFonts w:eastAsia="Times New Roman" w:cstheme="minorHAnsi"/>
          <w:lang w:eastAsia="fr-FR"/>
        </w:rPr>
        <w:t>réduisent</w:t>
      </w:r>
      <w:r w:rsidR="000E275A">
        <w:rPr>
          <w:rFonts w:eastAsia="Times New Roman" w:cstheme="minorHAnsi"/>
          <w:lang w:eastAsia="fr-FR"/>
        </w:rPr>
        <w:t xml:space="preserve"> ces risques</w:t>
      </w:r>
    </w:p>
    <w:p w:rsidR="00EB177A" w:rsidRPr="00EB177A" w:rsidRDefault="00EB177A" w:rsidP="00736A15">
      <w:pPr>
        <w:spacing w:before="100" w:beforeAutospacing="1"/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</w:pPr>
      <w:r w:rsidRPr="00EB177A"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  <w:t xml:space="preserve">La </w:t>
      </w:r>
      <w:r w:rsidR="00D92BD8" w:rsidRPr="00EB177A"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  <w:t>pharmacie de voyage</w:t>
      </w:r>
    </w:p>
    <w:p w:rsidR="00EB177A" w:rsidRDefault="00EB177A" w:rsidP="00EB177A">
      <w:pPr>
        <w:spacing w:before="100" w:beforeAutospacing="1" w:line="276" w:lineRule="auto"/>
        <w:rPr>
          <w:rFonts w:eastAsia="Times New Roman" w:cstheme="minorHAnsi"/>
          <w:lang w:eastAsia="fr-FR"/>
        </w:rPr>
      </w:pPr>
      <w:r w:rsidRPr="00EB177A">
        <w:rPr>
          <w:rFonts w:eastAsia="Times New Roman" w:cstheme="minorHAnsi"/>
          <w:lang w:eastAsia="fr-FR"/>
        </w:rPr>
        <w:t>Il est important d’avoir avec s</w:t>
      </w:r>
      <w:r>
        <w:rPr>
          <w:rFonts w:eastAsia="Times New Roman" w:cstheme="minorHAnsi"/>
          <w:lang w:eastAsia="fr-FR"/>
        </w:rPr>
        <w:t>oi une pharmacie de voyage :</w:t>
      </w:r>
    </w:p>
    <w:p w:rsidR="00EB177A" w:rsidRPr="000E275A" w:rsidRDefault="00465174" w:rsidP="00EB177A">
      <w:pPr>
        <w:numPr>
          <w:ilvl w:val="0"/>
          <w:numId w:val="1"/>
        </w:numPr>
        <w:spacing w:after="100" w:afterAutospacing="1" w:line="276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p</w:t>
      </w:r>
      <w:r w:rsidR="00EB177A" w:rsidRPr="000E275A">
        <w:rPr>
          <w:rFonts w:eastAsia="Times New Roman" w:cstheme="minorHAnsi"/>
          <w:lang w:eastAsia="fr-FR"/>
        </w:rPr>
        <w:t xml:space="preserve">rendre le </w:t>
      </w:r>
      <w:r w:rsidR="00EB177A" w:rsidRPr="00EB177A">
        <w:rPr>
          <w:rFonts w:eastAsia="Times New Roman" w:cstheme="minorHAnsi"/>
          <w:lang w:eastAsia="fr-FR"/>
        </w:rPr>
        <w:t xml:space="preserve">traitement habituel </w:t>
      </w:r>
      <w:r w:rsidR="00EB177A" w:rsidRPr="000E275A">
        <w:rPr>
          <w:rFonts w:eastAsia="Times New Roman" w:cstheme="minorHAnsi"/>
          <w:lang w:eastAsia="fr-FR"/>
        </w:rPr>
        <w:t>pour une éventuelle</w:t>
      </w:r>
      <w:r w:rsidR="00EB177A">
        <w:rPr>
          <w:rFonts w:eastAsia="Times New Roman" w:cstheme="minorHAnsi"/>
          <w:lang w:eastAsia="fr-FR"/>
        </w:rPr>
        <w:t xml:space="preserve"> maladie chronique (HTA, d</w:t>
      </w:r>
      <w:r w:rsidR="00EB177A" w:rsidRPr="000E275A">
        <w:rPr>
          <w:rFonts w:eastAsia="Times New Roman" w:cstheme="minorHAnsi"/>
          <w:lang w:eastAsia="fr-FR"/>
        </w:rPr>
        <w:t>iabète, cœur, contraception...)</w:t>
      </w:r>
    </w:p>
    <w:p w:rsidR="00EB177A" w:rsidRDefault="00465174" w:rsidP="00EB177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n</w:t>
      </w:r>
      <w:r w:rsidR="00EB177A" w:rsidRPr="000E275A">
        <w:rPr>
          <w:rFonts w:eastAsia="Times New Roman" w:cstheme="minorHAnsi"/>
          <w:lang w:eastAsia="fr-FR"/>
        </w:rPr>
        <w:t xml:space="preserve">e pas oublier le traitement </w:t>
      </w:r>
      <w:r w:rsidRPr="00EB177A">
        <w:rPr>
          <w:rFonts w:eastAsia="Times New Roman" w:cstheme="minorHAnsi"/>
          <w:lang w:eastAsia="fr-FR"/>
        </w:rPr>
        <w:t>antipaludéen</w:t>
      </w:r>
    </w:p>
    <w:p w:rsidR="00EB177A" w:rsidRPr="00D0426A" w:rsidRDefault="00EB177A" w:rsidP="00736A15">
      <w:pPr>
        <w:spacing w:before="100" w:beforeAutospacing="1"/>
        <w:ind w:left="360"/>
        <w:rPr>
          <w:rFonts w:eastAsia="Times New Roman" w:cstheme="minorHAnsi"/>
          <w:b/>
          <w:u w:val="single"/>
          <w:lang w:eastAsia="fr-FR"/>
        </w:rPr>
      </w:pPr>
      <w:r w:rsidRPr="00D0426A">
        <w:rPr>
          <w:rFonts w:eastAsia="Times New Roman" w:cstheme="minorHAnsi"/>
          <w:b/>
          <w:u w:val="single"/>
          <w:lang w:eastAsia="fr-FR"/>
        </w:rPr>
        <w:t>Contenu recommandé :</w:t>
      </w:r>
    </w:p>
    <w:p w:rsidR="00EB177A" w:rsidRPr="000E275A" w:rsidRDefault="00EB177A" w:rsidP="00EB177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R</w:t>
      </w:r>
      <w:r w:rsidRPr="00EB177A">
        <w:rPr>
          <w:rFonts w:eastAsia="Times New Roman" w:cstheme="minorHAnsi"/>
          <w:lang w:eastAsia="fr-FR"/>
        </w:rPr>
        <w:t xml:space="preserve">épulsifs </w:t>
      </w:r>
      <w:r w:rsidRPr="000E275A">
        <w:rPr>
          <w:rFonts w:eastAsia="Times New Roman" w:cstheme="minorHAnsi"/>
          <w:lang w:eastAsia="fr-FR"/>
        </w:rPr>
        <w:t xml:space="preserve">anti-moustiques et les </w:t>
      </w:r>
      <w:r>
        <w:rPr>
          <w:rFonts w:eastAsia="Times New Roman" w:cstheme="minorHAnsi"/>
          <w:lang w:eastAsia="fr-FR"/>
        </w:rPr>
        <w:t>produits</w:t>
      </w:r>
      <w:r w:rsidRPr="000E275A">
        <w:rPr>
          <w:rFonts w:eastAsia="Times New Roman" w:cstheme="minorHAnsi"/>
          <w:lang w:eastAsia="fr-FR"/>
        </w:rPr>
        <w:t xml:space="preserve"> anti-moustiques pour les vêtements, </w:t>
      </w:r>
    </w:p>
    <w:p w:rsidR="00D92BD8" w:rsidRDefault="00EB177A" w:rsidP="00EB177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FR"/>
        </w:rPr>
      </w:pPr>
      <w:r w:rsidRPr="00EB177A">
        <w:rPr>
          <w:rFonts w:eastAsia="Times New Roman" w:cstheme="minorHAnsi"/>
          <w:lang w:eastAsia="fr-FR"/>
        </w:rPr>
        <w:t>Matériel</w:t>
      </w:r>
      <w:r w:rsidR="00D92BD8" w:rsidRPr="00EB177A">
        <w:rPr>
          <w:rFonts w:eastAsia="Times New Roman" w:cstheme="minorHAnsi"/>
          <w:lang w:eastAsia="fr-FR"/>
        </w:rPr>
        <w:t xml:space="preserve"> de soin pour les plaies (</w:t>
      </w:r>
      <w:r w:rsidRPr="00EB177A">
        <w:rPr>
          <w:rFonts w:eastAsia="Times New Roman" w:cstheme="minorHAnsi"/>
          <w:lang w:eastAsia="fr-FR"/>
        </w:rPr>
        <w:t>désinfectant</w:t>
      </w:r>
      <w:r w:rsidR="00D92BD8" w:rsidRPr="00EB177A">
        <w:rPr>
          <w:rFonts w:eastAsia="Times New Roman" w:cstheme="minorHAnsi"/>
          <w:lang w:eastAsia="fr-FR"/>
        </w:rPr>
        <w:t>, compresses, pansements, sparadraps)</w:t>
      </w:r>
    </w:p>
    <w:p w:rsidR="00D92BD8" w:rsidRPr="007D76AD" w:rsidRDefault="00D92BD8" w:rsidP="00EB177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FR"/>
        </w:rPr>
      </w:pPr>
      <w:proofErr w:type="spellStart"/>
      <w:r w:rsidRPr="00EB177A">
        <w:rPr>
          <w:rFonts w:eastAsia="Times New Roman" w:cstheme="minorHAnsi"/>
          <w:lang w:eastAsia="fr-FR"/>
        </w:rPr>
        <w:t>Antidiarrhe</w:t>
      </w:r>
      <w:proofErr w:type="spellEnd"/>
      <w:r w:rsidRPr="00EB177A">
        <w:rPr>
          <w:rFonts w:eastAsia="Times New Roman" w:cstheme="minorHAnsi"/>
          <w:lang w:eastAsia="fr-FR"/>
        </w:rPr>
        <w:t>́</w:t>
      </w:r>
      <w:proofErr w:type="spellStart"/>
      <w:r w:rsidRPr="00EB177A">
        <w:rPr>
          <w:rFonts w:eastAsia="Times New Roman" w:cstheme="minorHAnsi"/>
          <w:lang w:eastAsia="fr-FR"/>
        </w:rPr>
        <w:t>ique</w:t>
      </w:r>
      <w:proofErr w:type="spellEnd"/>
      <w:r w:rsidRPr="00EB177A">
        <w:rPr>
          <w:rFonts w:eastAsia="Times New Roman" w:cstheme="minorHAnsi"/>
          <w:lang w:eastAsia="fr-FR"/>
        </w:rPr>
        <w:t xml:space="preserve"> (Lopé</w:t>
      </w:r>
      <w:proofErr w:type="spellStart"/>
      <w:r w:rsidRPr="00EB177A">
        <w:rPr>
          <w:rFonts w:eastAsia="Times New Roman" w:cstheme="minorHAnsi"/>
          <w:lang w:eastAsia="fr-FR"/>
        </w:rPr>
        <w:t>ramide</w:t>
      </w:r>
      <w:proofErr w:type="spellEnd"/>
      <w:r w:rsidRPr="00EB177A">
        <w:rPr>
          <w:rFonts w:eastAsia="Times New Roman" w:cstheme="minorHAnsi"/>
          <w:lang w:eastAsia="fr-FR"/>
        </w:rPr>
        <w:t xml:space="preserve">, </w:t>
      </w:r>
      <w:proofErr w:type="spellStart"/>
      <w:r w:rsidRPr="007D76AD">
        <w:rPr>
          <w:rFonts w:eastAsia="Times New Roman" w:cstheme="minorHAnsi"/>
          <w:lang w:eastAsia="fr-FR"/>
        </w:rPr>
        <w:t>Tiorfan</w:t>
      </w:r>
      <w:proofErr w:type="spellEnd"/>
      <w:r w:rsidR="009A4C0D" w:rsidRPr="007D76AD">
        <w:rPr>
          <w:rFonts w:eastAsia="Times New Roman" w:cstheme="minorHAnsi"/>
          <w:lang w:eastAsia="fr-FR"/>
        </w:rPr>
        <w:t>©</w:t>
      </w:r>
      <w:r w:rsidRPr="007D76AD">
        <w:rPr>
          <w:rFonts w:eastAsia="Times New Roman" w:cstheme="minorHAnsi"/>
          <w:lang w:eastAsia="fr-FR"/>
        </w:rPr>
        <w:t xml:space="preserve"> ou </w:t>
      </w:r>
      <w:proofErr w:type="spellStart"/>
      <w:r w:rsidRPr="007D76AD">
        <w:rPr>
          <w:rFonts w:eastAsia="Times New Roman" w:cstheme="minorHAnsi"/>
          <w:lang w:eastAsia="fr-FR"/>
        </w:rPr>
        <w:t>Smecta</w:t>
      </w:r>
      <w:proofErr w:type="spellEnd"/>
      <w:r w:rsidR="009A4C0D" w:rsidRPr="007D76AD">
        <w:rPr>
          <w:rFonts w:eastAsia="Times New Roman" w:cstheme="minorHAnsi"/>
          <w:lang w:eastAsia="fr-FR"/>
        </w:rPr>
        <w:t>©</w:t>
      </w:r>
      <w:r w:rsidRPr="007D76AD">
        <w:rPr>
          <w:rFonts w:eastAsia="Times New Roman" w:cstheme="minorHAnsi"/>
          <w:lang w:eastAsia="fr-FR"/>
        </w:rPr>
        <w:t xml:space="preserve">) </w:t>
      </w:r>
    </w:p>
    <w:p w:rsidR="00D92BD8" w:rsidRPr="000E275A" w:rsidRDefault="00D92BD8" w:rsidP="00EB177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>Antalgique et antispasmodique (</w:t>
      </w:r>
      <w:proofErr w:type="spellStart"/>
      <w:r w:rsidRPr="000E275A">
        <w:rPr>
          <w:rFonts w:eastAsia="Times New Roman" w:cstheme="minorHAnsi"/>
          <w:lang w:eastAsia="fr-FR"/>
        </w:rPr>
        <w:t>Paracétamol</w:t>
      </w:r>
      <w:proofErr w:type="spellEnd"/>
      <w:r w:rsidRPr="000E275A">
        <w:rPr>
          <w:rFonts w:eastAsia="Times New Roman" w:cstheme="minorHAnsi"/>
          <w:lang w:eastAsia="fr-FR"/>
        </w:rPr>
        <w:t xml:space="preserve">, </w:t>
      </w:r>
      <w:proofErr w:type="spellStart"/>
      <w:r w:rsidRPr="000E275A">
        <w:rPr>
          <w:rFonts w:eastAsia="Times New Roman" w:cstheme="minorHAnsi"/>
          <w:lang w:eastAsia="fr-FR"/>
        </w:rPr>
        <w:t>Spasfon</w:t>
      </w:r>
      <w:proofErr w:type="spellEnd"/>
      <w:r w:rsidR="009A4C0D">
        <w:rPr>
          <w:rFonts w:eastAsia="Times New Roman" w:cstheme="minorHAnsi"/>
          <w:lang w:eastAsia="fr-FR"/>
        </w:rPr>
        <w:t>©</w:t>
      </w:r>
      <w:r w:rsidRPr="000E275A">
        <w:rPr>
          <w:rFonts w:eastAsia="Times New Roman" w:cstheme="minorHAnsi"/>
          <w:lang w:eastAsia="fr-FR"/>
        </w:rPr>
        <w:t xml:space="preserve">) </w:t>
      </w:r>
    </w:p>
    <w:p w:rsidR="00D92BD8" w:rsidRDefault="00EB177A" w:rsidP="00EB177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Collyre</w:t>
      </w:r>
    </w:p>
    <w:p w:rsidR="00EB177A" w:rsidRPr="000E275A" w:rsidRDefault="00EB177A" w:rsidP="00EB177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Thermomètre</w:t>
      </w:r>
    </w:p>
    <w:p w:rsidR="00D92BD8" w:rsidRPr="000E275A" w:rsidRDefault="00D92BD8" w:rsidP="00EB177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Pince à </w:t>
      </w:r>
      <w:proofErr w:type="gramStart"/>
      <w:r w:rsidR="00EB177A" w:rsidRPr="00AC29A3">
        <w:rPr>
          <w:rFonts w:eastAsia="Times New Roman" w:cstheme="minorHAnsi"/>
          <w:lang w:eastAsia="fr-FR"/>
        </w:rPr>
        <w:t>épiler</w:t>
      </w:r>
      <w:proofErr w:type="gramEnd"/>
      <w:r w:rsidRPr="000E275A">
        <w:rPr>
          <w:rFonts w:eastAsia="Times New Roman" w:cstheme="minorHAnsi"/>
          <w:lang w:eastAsia="fr-FR"/>
        </w:rPr>
        <w:t xml:space="preserve">, ciseaux </w:t>
      </w:r>
    </w:p>
    <w:p w:rsidR="00D92BD8" w:rsidRPr="000E275A" w:rsidRDefault="00EB177A" w:rsidP="00EB177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>Prévoir</w:t>
      </w:r>
      <w:r w:rsidR="00D92BD8" w:rsidRPr="000E275A">
        <w:rPr>
          <w:rFonts w:eastAsia="Times New Roman" w:cstheme="minorHAnsi"/>
          <w:lang w:eastAsia="fr-FR"/>
        </w:rPr>
        <w:t xml:space="preserve"> une </w:t>
      </w:r>
      <w:r w:rsidRPr="000E275A">
        <w:rPr>
          <w:rFonts w:eastAsia="Times New Roman" w:cstheme="minorHAnsi"/>
          <w:lang w:eastAsia="fr-FR"/>
        </w:rPr>
        <w:t>boite</w:t>
      </w:r>
      <w:r w:rsidR="00D92BD8" w:rsidRPr="000E275A">
        <w:rPr>
          <w:rFonts w:eastAsia="Times New Roman" w:cstheme="minorHAnsi"/>
          <w:lang w:eastAsia="fr-FR"/>
        </w:rPr>
        <w:t xml:space="preserve"> d’antibiotique</w:t>
      </w:r>
      <w:r w:rsidR="00AC29A3">
        <w:rPr>
          <w:rFonts w:eastAsia="Times New Roman" w:cstheme="minorHAnsi"/>
          <w:lang w:eastAsia="fr-FR"/>
        </w:rPr>
        <w:t>s</w:t>
      </w:r>
      <w:r w:rsidR="00D92BD8" w:rsidRPr="000E275A">
        <w:rPr>
          <w:rFonts w:eastAsia="Times New Roman" w:cstheme="minorHAnsi"/>
          <w:lang w:eastAsia="fr-FR"/>
        </w:rPr>
        <w:t xml:space="preserve"> (en cas d’infection) </w:t>
      </w:r>
    </w:p>
    <w:p w:rsidR="00D92BD8" w:rsidRPr="000E275A" w:rsidRDefault="00EB177A" w:rsidP="00EB177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FR"/>
        </w:rPr>
      </w:pPr>
      <w:r w:rsidRPr="00EB177A">
        <w:rPr>
          <w:rFonts w:eastAsia="Times New Roman" w:cstheme="minorHAnsi"/>
          <w:lang w:eastAsia="fr-FR"/>
        </w:rPr>
        <w:t>Matériel</w:t>
      </w:r>
      <w:r w:rsidR="00D92BD8" w:rsidRPr="00EB177A">
        <w:rPr>
          <w:rFonts w:eastAsia="Times New Roman" w:cstheme="minorHAnsi"/>
          <w:lang w:eastAsia="fr-FR"/>
        </w:rPr>
        <w:t xml:space="preserve"> à suture </w:t>
      </w:r>
      <w:r w:rsidRPr="00EB177A">
        <w:rPr>
          <w:rFonts w:eastAsia="Times New Roman" w:cstheme="minorHAnsi"/>
          <w:lang w:eastAsia="fr-FR"/>
        </w:rPr>
        <w:t>cutanée</w:t>
      </w:r>
      <w:r w:rsidR="00D92BD8" w:rsidRPr="00EB177A">
        <w:rPr>
          <w:rFonts w:eastAsia="Times New Roman" w:cstheme="minorHAnsi"/>
          <w:lang w:eastAsia="fr-FR"/>
        </w:rPr>
        <w:t xml:space="preserve"> (</w:t>
      </w:r>
      <w:proofErr w:type="spellStart"/>
      <w:r w:rsidR="00C752A4" w:rsidRPr="00EB177A">
        <w:rPr>
          <w:rFonts w:eastAsia="Times New Roman" w:cstheme="minorHAnsi"/>
          <w:lang w:eastAsia="fr-FR"/>
        </w:rPr>
        <w:t>stéristrip</w:t>
      </w:r>
      <w:proofErr w:type="spellEnd"/>
      <w:r w:rsidR="00C752A4" w:rsidRPr="00EB177A">
        <w:rPr>
          <w:rFonts w:eastAsia="Times New Roman" w:cstheme="minorHAnsi"/>
          <w:lang w:eastAsia="fr-FR"/>
        </w:rPr>
        <w:t xml:space="preserve"> ou f</w:t>
      </w:r>
      <w:r>
        <w:rPr>
          <w:rFonts w:eastAsia="Times New Roman" w:cstheme="minorHAnsi"/>
          <w:lang w:eastAsia="fr-FR"/>
        </w:rPr>
        <w:t>ils à suture)</w:t>
      </w:r>
    </w:p>
    <w:p w:rsidR="00D92BD8" w:rsidRPr="000E275A" w:rsidRDefault="00D92BD8" w:rsidP="00EB177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Une seringue avec aiguille </w:t>
      </w:r>
    </w:p>
    <w:p w:rsidR="00D92BD8" w:rsidRPr="000E275A" w:rsidRDefault="00D92BD8" w:rsidP="00EB177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Protection solaire et baume </w:t>
      </w:r>
      <w:r w:rsidRPr="00EB177A">
        <w:rPr>
          <w:rFonts w:eastAsia="Times New Roman" w:cstheme="minorHAnsi"/>
          <w:lang w:eastAsia="fr-FR"/>
        </w:rPr>
        <w:t xml:space="preserve">protecteur pour les </w:t>
      </w:r>
      <w:r w:rsidR="00AC29A3">
        <w:rPr>
          <w:rFonts w:eastAsia="Times New Roman" w:cstheme="minorHAnsi"/>
          <w:lang w:eastAsia="fr-FR"/>
        </w:rPr>
        <w:t>lèv</w:t>
      </w:r>
      <w:r w:rsidR="00AC29A3" w:rsidRPr="00EB177A">
        <w:rPr>
          <w:rFonts w:eastAsia="Times New Roman" w:cstheme="minorHAnsi"/>
          <w:lang w:eastAsia="fr-FR"/>
        </w:rPr>
        <w:t>r</w:t>
      </w:r>
      <w:r w:rsidR="00AC29A3">
        <w:rPr>
          <w:rFonts w:eastAsia="Times New Roman" w:cstheme="minorHAnsi"/>
          <w:lang w:eastAsia="fr-FR"/>
        </w:rPr>
        <w:t>e</w:t>
      </w:r>
      <w:r w:rsidR="00AC29A3" w:rsidRPr="00EB177A">
        <w:rPr>
          <w:rFonts w:eastAsia="Times New Roman" w:cstheme="minorHAnsi"/>
          <w:lang w:eastAsia="fr-FR"/>
        </w:rPr>
        <w:t>s</w:t>
      </w:r>
      <w:r w:rsidRPr="00EB177A">
        <w:rPr>
          <w:rFonts w:eastAsia="Times New Roman" w:cstheme="minorHAnsi"/>
          <w:lang w:eastAsia="fr-FR"/>
        </w:rPr>
        <w:t xml:space="preserve"> </w:t>
      </w:r>
    </w:p>
    <w:p w:rsidR="00D92BD8" w:rsidRPr="00EB177A" w:rsidRDefault="00EB177A" w:rsidP="00EB177A">
      <w:pPr>
        <w:spacing w:before="100" w:beforeAutospacing="1" w:line="276" w:lineRule="auto"/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</w:pPr>
      <w:r w:rsidRPr="00EB177A"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  <w:lastRenderedPageBreak/>
        <w:t>Être</w:t>
      </w:r>
      <w:r w:rsidR="00D92BD8" w:rsidRPr="00EB177A"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  <w:t xml:space="preserve"> à jour dans ses vaccins </w:t>
      </w:r>
    </w:p>
    <w:p w:rsidR="00D92BD8" w:rsidRPr="000E275A" w:rsidRDefault="00D92BD8" w:rsidP="00465174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Les vaccins doivent </w:t>
      </w:r>
      <w:r w:rsidR="00EB177A" w:rsidRPr="000E275A">
        <w:rPr>
          <w:rFonts w:eastAsia="Times New Roman" w:cstheme="minorHAnsi"/>
          <w:lang w:eastAsia="fr-FR"/>
        </w:rPr>
        <w:t>être</w:t>
      </w:r>
      <w:r w:rsidRPr="000E275A">
        <w:rPr>
          <w:rFonts w:eastAsia="Times New Roman" w:cstheme="minorHAnsi"/>
          <w:lang w:eastAsia="fr-FR"/>
        </w:rPr>
        <w:t xml:space="preserve"> faits </w:t>
      </w:r>
      <w:r w:rsidRPr="000E275A">
        <w:rPr>
          <w:rFonts w:eastAsia="Times New Roman" w:cstheme="minorHAnsi"/>
          <w:b/>
          <w:bCs/>
          <w:lang w:eastAsia="fr-FR"/>
        </w:rPr>
        <w:t xml:space="preserve">minimum 10 jours </w:t>
      </w:r>
      <w:r w:rsidRPr="000E275A">
        <w:rPr>
          <w:rFonts w:eastAsia="Times New Roman" w:cstheme="minorHAnsi"/>
          <w:lang w:eastAsia="fr-FR"/>
        </w:rPr>
        <w:t xml:space="preserve">avant le </w:t>
      </w:r>
      <w:r w:rsidR="00EB177A" w:rsidRPr="000E275A">
        <w:rPr>
          <w:rFonts w:eastAsia="Times New Roman" w:cstheme="minorHAnsi"/>
          <w:lang w:eastAsia="fr-FR"/>
        </w:rPr>
        <w:t>départ</w:t>
      </w:r>
      <w:r w:rsidRPr="000E275A">
        <w:rPr>
          <w:rFonts w:eastAsia="Times New Roman" w:cstheme="minorHAnsi"/>
          <w:lang w:eastAsia="fr-FR"/>
        </w:rPr>
        <w:t xml:space="preserve"> pour le Cameroun. </w:t>
      </w:r>
    </w:p>
    <w:p w:rsidR="00236BD9" w:rsidRDefault="00D92BD8" w:rsidP="00236BD9">
      <w:pPr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>N’</w:t>
      </w:r>
      <w:r w:rsidR="00922563" w:rsidRPr="000E275A">
        <w:rPr>
          <w:rFonts w:eastAsia="Times New Roman" w:cstheme="minorHAnsi"/>
          <w:lang w:eastAsia="fr-FR"/>
        </w:rPr>
        <w:t>hésitez</w:t>
      </w:r>
      <w:r w:rsidRPr="000E275A">
        <w:rPr>
          <w:rFonts w:eastAsia="Times New Roman" w:cstheme="minorHAnsi"/>
          <w:lang w:eastAsia="fr-FR"/>
        </w:rPr>
        <w:t xml:space="preserve"> pas à vous documenter sur le sujet des vaccins. Nous vous recommandons le site</w:t>
      </w:r>
      <w:r w:rsidR="00465174">
        <w:rPr>
          <w:rFonts w:eastAsia="Times New Roman" w:cstheme="minorHAnsi"/>
          <w:lang w:eastAsia="fr-FR"/>
        </w:rPr>
        <w:t xml:space="preserve"> de </w:t>
      </w:r>
      <w:r w:rsidR="00922563">
        <w:rPr>
          <w:rFonts w:eastAsia="Times New Roman" w:cstheme="minorHAnsi"/>
          <w:lang w:eastAsia="fr-FR"/>
        </w:rPr>
        <w:t>l</w:t>
      </w:r>
      <w:r w:rsidRPr="000E275A">
        <w:rPr>
          <w:rFonts w:eastAsia="Times New Roman" w:cstheme="minorHAnsi"/>
          <w:lang w:eastAsia="fr-FR"/>
        </w:rPr>
        <w:t>’Institut Pasteur</w:t>
      </w:r>
      <w:r w:rsidR="00465174">
        <w:rPr>
          <w:rFonts w:eastAsia="Times New Roman" w:cstheme="minorHAnsi"/>
          <w:lang w:eastAsia="fr-FR"/>
        </w:rPr>
        <w:t> :</w:t>
      </w:r>
    </w:p>
    <w:p w:rsidR="00236BD9" w:rsidRDefault="00236BD9" w:rsidP="00D1636C">
      <w:pPr>
        <w:spacing w:before="100" w:beforeAutospacing="1" w:after="100" w:afterAutospacing="1" w:line="276" w:lineRule="auto"/>
      </w:pPr>
      <w:hyperlink r:id="rId6" w:history="1">
        <w:r w:rsidRPr="009E3B6F">
          <w:rPr>
            <w:rStyle w:val="Lienhypertexte"/>
          </w:rPr>
          <w:t>https://www.pasteur.fr/fr/centre-medical/vaccination/recommandations-generales</w:t>
        </w:r>
      </w:hyperlink>
    </w:p>
    <w:p w:rsidR="00D1636C" w:rsidRDefault="00D1636C" w:rsidP="00D1636C">
      <w:pPr>
        <w:spacing w:before="100" w:beforeAutospacing="1" w:after="100" w:afterAutospacing="1" w:line="276" w:lineRule="auto"/>
        <w:rPr>
          <w:rFonts w:eastAsia="Times New Roman" w:cstheme="minorHAnsi"/>
          <w:color w:val="00007F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Liste des centres de vaccinations </w:t>
      </w:r>
      <w:r>
        <w:rPr>
          <w:rFonts w:eastAsia="Times New Roman" w:cstheme="minorHAnsi"/>
          <w:lang w:eastAsia="fr-FR"/>
        </w:rPr>
        <w:t>agréés</w:t>
      </w:r>
      <w:r w:rsidRPr="000E275A">
        <w:rPr>
          <w:rFonts w:eastAsia="Times New Roman" w:cstheme="minorHAnsi"/>
          <w:lang w:eastAsia="fr-FR"/>
        </w:rPr>
        <w:t xml:space="preserve">: </w:t>
      </w:r>
      <w:hyperlink r:id="rId7" w:history="1">
        <w:r w:rsidR="00C93D90" w:rsidRPr="00801C97">
          <w:rPr>
            <w:rStyle w:val="Lienhypertexte"/>
            <w:rFonts w:eastAsia="Times New Roman" w:cstheme="minorHAnsi"/>
            <w:lang w:eastAsia="fr-FR"/>
          </w:rPr>
          <w:t>https://solidarites-sante.gouv.fr/prevention-en-sante/preserver-sa-sante/vaccination-fievre-jaune</w:t>
        </w:r>
      </w:hyperlink>
    </w:p>
    <w:p w:rsidR="00C93D90" w:rsidRPr="009A4C0D" w:rsidRDefault="00C93D90" w:rsidP="00D1636C">
      <w:pPr>
        <w:spacing w:before="100" w:beforeAutospacing="1" w:after="100" w:afterAutospacing="1" w:line="276" w:lineRule="auto"/>
        <w:rPr>
          <w:rFonts w:eastAsia="Times New Roman" w:cstheme="minorHAnsi"/>
          <w:b/>
          <w:lang w:eastAsia="fr-FR"/>
        </w:rPr>
      </w:pPr>
      <w:r w:rsidRPr="009A4C0D">
        <w:rPr>
          <w:rFonts w:eastAsia="Times New Roman" w:cstheme="minorHAnsi"/>
          <w:b/>
          <w:lang w:eastAsia="fr-FR"/>
        </w:rPr>
        <w:t>Consulter votre médecin afin de connaitre les modalités et les éventuelles contre-indications</w:t>
      </w:r>
      <w:r w:rsidR="000370B6" w:rsidRPr="009A4C0D">
        <w:rPr>
          <w:rFonts w:eastAsia="Times New Roman" w:cstheme="minorHAnsi"/>
          <w:b/>
          <w:lang w:eastAsia="fr-FR"/>
        </w:rPr>
        <w:t>.</w:t>
      </w:r>
    </w:p>
    <w:tbl>
      <w:tblPr>
        <w:tblStyle w:val="Grilledutableau"/>
        <w:tblW w:w="10206" w:type="dxa"/>
        <w:tblInd w:w="-459" w:type="dxa"/>
        <w:tblLayout w:type="fixed"/>
        <w:tblLook w:val="04A0"/>
      </w:tblPr>
      <w:tblGrid>
        <w:gridCol w:w="2268"/>
        <w:gridCol w:w="2410"/>
        <w:gridCol w:w="1559"/>
        <w:gridCol w:w="3969"/>
      </w:tblGrid>
      <w:tr w:rsidR="00051FCE" w:rsidTr="00736A15">
        <w:tc>
          <w:tcPr>
            <w:tcW w:w="10206" w:type="dxa"/>
            <w:gridSpan w:val="4"/>
            <w:shd w:val="clear" w:color="auto" w:fill="D0CECE" w:themeFill="background2" w:themeFillShade="E6"/>
            <w:vAlign w:val="center"/>
          </w:tcPr>
          <w:p w:rsidR="00051FCE" w:rsidRDefault="00051FCE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990321">
              <w:rPr>
                <w:rFonts w:eastAsia="Times New Roman" w:cstheme="minorHAnsi"/>
                <w:b/>
                <w:bCs/>
                <w:sz w:val="22"/>
                <w:szCs w:val="22"/>
                <w:shd w:val="clear" w:color="auto" w:fill="CCCCCC"/>
                <w:lang w:eastAsia="fr-FR"/>
              </w:rPr>
              <w:t>VACCINATIONS IMPERATIVES</w:t>
            </w:r>
          </w:p>
        </w:tc>
      </w:tr>
      <w:tr w:rsidR="00EB045B" w:rsidRPr="00990321" w:rsidTr="00736A15">
        <w:tc>
          <w:tcPr>
            <w:tcW w:w="2268" w:type="dxa"/>
            <w:vAlign w:val="center"/>
          </w:tcPr>
          <w:p w:rsidR="00EB045B" w:rsidRPr="00990321" w:rsidRDefault="00EB045B" w:rsidP="00C93D90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sz w:val="22"/>
                <w:szCs w:val="22"/>
                <w:lang w:eastAsia="fr-FR"/>
              </w:rPr>
            </w:pPr>
            <w:r w:rsidRPr="00990321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Maladie</w:t>
            </w:r>
          </w:p>
        </w:tc>
        <w:tc>
          <w:tcPr>
            <w:tcW w:w="2410" w:type="dxa"/>
            <w:vAlign w:val="center"/>
          </w:tcPr>
          <w:p w:rsidR="00EB045B" w:rsidRPr="00990321" w:rsidRDefault="00EB045B" w:rsidP="00C93D90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sz w:val="22"/>
                <w:szCs w:val="22"/>
                <w:lang w:eastAsia="fr-FR"/>
              </w:rPr>
            </w:pPr>
            <w:r w:rsidRPr="00990321">
              <w:rPr>
                <w:rFonts w:eastAsia="Times New Roman" w:cstheme="minorHAnsi"/>
                <w:b/>
                <w:bCs/>
                <w:iCs/>
                <w:sz w:val="22"/>
                <w:szCs w:val="22"/>
                <w:lang w:eastAsia="fr-FR"/>
              </w:rPr>
              <w:t>Protocole</w:t>
            </w:r>
          </w:p>
        </w:tc>
        <w:tc>
          <w:tcPr>
            <w:tcW w:w="1559" w:type="dxa"/>
            <w:vAlign w:val="center"/>
          </w:tcPr>
          <w:p w:rsidR="00EB045B" w:rsidRPr="00990321" w:rsidRDefault="00EB045B" w:rsidP="00C93D90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sz w:val="22"/>
                <w:szCs w:val="22"/>
                <w:lang w:eastAsia="fr-FR"/>
              </w:rPr>
            </w:pPr>
            <w:r w:rsidRPr="00990321">
              <w:rPr>
                <w:rFonts w:eastAsia="Times New Roman" w:cstheme="minorHAnsi"/>
                <w:b/>
                <w:sz w:val="22"/>
                <w:szCs w:val="22"/>
                <w:lang w:eastAsia="fr-FR"/>
              </w:rPr>
              <w:t>Rappel</w:t>
            </w:r>
          </w:p>
        </w:tc>
        <w:tc>
          <w:tcPr>
            <w:tcW w:w="3969" w:type="dxa"/>
            <w:vAlign w:val="center"/>
          </w:tcPr>
          <w:p w:rsidR="00EB045B" w:rsidRPr="00990321" w:rsidRDefault="00EB045B" w:rsidP="00C93D90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sz w:val="22"/>
                <w:szCs w:val="22"/>
                <w:lang w:eastAsia="fr-FR"/>
              </w:rPr>
            </w:pPr>
            <w:r w:rsidRPr="00990321">
              <w:rPr>
                <w:rFonts w:eastAsia="Times New Roman" w:cstheme="minorHAnsi"/>
                <w:b/>
                <w:bCs/>
                <w:iCs/>
                <w:sz w:val="22"/>
                <w:szCs w:val="22"/>
                <w:lang w:eastAsia="fr-FR"/>
              </w:rPr>
              <w:t>Remarques</w:t>
            </w:r>
          </w:p>
        </w:tc>
      </w:tr>
      <w:tr w:rsidR="00EB045B" w:rsidRPr="00990321" w:rsidTr="00736A15">
        <w:trPr>
          <w:trHeight w:val="1346"/>
        </w:trPr>
        <w:tc>
          <w:tcPr>
            <w:tcW w:w="2268" w:type="dxa"/>
            <w:vAlign w:val="center"/>
          </w:tcPr>
          <w:p w:rsidR="00EB045B" w:rsidRDefault="009A4C0D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Fièvre</w:t>
            </w:r>
            <w:r w:rsidR="00EB045B"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 xml:space="preserve"> Jaune</w:t>
            </w:r>
          </w:p>
        </w:tc>
        <w:tc>
          <w:tcPr>
            <w:tcW w:w="2410" w:type="dxa"/>
            <w:vAlign w:val="center"/>
          </w:tcPr>
          <w:p w:rsidR="00EB045B" w:rsidRDefault="00EB045B" w:rsidP="00EB04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990321">
              <w:rPr>
                <w:rFonts w:eastAsia="Times New Roman" w:cstheme="minorHAnsi"/>
                <w:sz w:val="22"/>
                <w:szCs w:val="22"/>
                <w:lang w:eastAsia="fr-FR"/>
              </w:rPr>
              <w:t>1 injection</w:t>
            </w:r>
          </w:p>
        </w:tc>
        <w:tc>
          <w:tcPr>
            <w:tcW w:w="1559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:rsidR="00EB045B" w:rsidRDefault="00EB045B" w:rsidP="00736A15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 w:line="276" w:lineRule="auto"/>
              <w:ind w:left="34" w:hanging="111"/>
              <w:rPr>
                <w:rFonts w:eastAsia="Times New Roman" w:cstheme="minorHAnsi"/>
                <w:bCs/>
                <w:sz w:val="22"/>
                <w:szCs w:val="22"/>
                <w:lang w:eastAsia="fr-FR"/>
              </w:rPr>
            </w:pPr>
            <w:r w:rsidRPr="00AC29A3">
              <w:rPr>
                <w:rFonts w:eastAsia="Times New Roman" w:cstheme="minorHAnsi"/>
                <w:bCs/>
                <w:sz w:val="22"/>
                <w:szCs w:val="22"/>
                <w:lang w:eastAsia="fr-FR"/>
              </w:rPr>
              <w:t>Vaccination uniquement en centre agréé</w:t>
            </w:r>
          </w:p>
          <w:p w:rsidR="00EB045B" w:rsidRDefault="00EB045B" w:rsidP="00736A15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 w:line="276" w:lineRule="auto"/>
              <w:ind w:left="34" w:hanging="111"/>
              <w:rPr>
                <w:rFonts w:eastAsia="Times New Roman" w:cstheme="minorHAnsi"/>
                <w:bCs/>
                <w:sz w:val="22"/>
                <w:szCs w:val="22"/>
                <w:lang w:eastAsia="fr-FR"/>
              </w:rPr>
            </w:pPr>
            <w:r w:rsidRPr="00736A15">
              <w:rPr>
                <w:rFonts w:eastAsia="Times New Roman" w:cstheme="minorHAnsi"/>
                <w:bCs/>
                <w:sz w:val="22"/>
                <w:szCs w:val="22"/>
                <w:lang w:eastAsia="fr-FR"/>
              </w:rPr>
              <w:t>Possible à partir de 6 mois</w:t>
            </w:r>
          </w:p>
          <w:p w:rsidR="00EB045B" w:rsidRPr="00736A15" w:rsidRDefault="00EB045B" w:rsidP="00736A15">
            <w:pPr>
              <w:pStyle w:val="Paragraphedeliste"/>
              <w:numPr>
                <w:ilvl w:val="0"/>
                <w:numId w:val="6"/>
              </w:numPr>
              <w:spacing w:before="100" w:beforeAutospacing="1" w:line="276" w:lineRule="auto"/>
              <w:ind w:left="34" w:hanging="111"/>
              <w:rPr>
                <w:rFonts w:eastAsia="Times New Roman" w:cstheme="minorHAnsi"/>
                <w:bCs/>
                <w:sz w:val="22"/>
                <w:szCs w:val="22"/>
                <w:lang w:eastAsia="fr-FR"/>
              </w:rPr>
            </w:pPr>
            <w:r w:rsidRPr="00736A15">
              <w:rPr>
                <w:rFonts w:eastAsia="Times New Roman" w:cstheme="minorHAnsi"/>
                <w:bCs/>
                <w:sz w:val="22"/>
                <w:szCs w:val="22"/>
                <w:lang w:eastAsia="fr-FR"/>
              </w:rPr>
              <w:t>Exigible à 1 an</w:t>
            </w:r>
          </w:p>
        </w:tc>
      </w:tr>
      <w:tr w:rsidR="00EB045B" w:rsidTr="00736A15">
        <w:tc>
          <w:tcPr>
            <w:tcW w:w="2268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Dipthérie</w:t>
            </w:r>
            <w:proofErr w:type="spellEnd"/>
            <w:r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T</w:t>
            </w:r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etanos</w:t>
            </w:r>
            <w:proofErr w:type="spellEnd"/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P</w:t>
            </w:r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olio (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+</w:t>
            </w:r>
            <w:proofErr w:type="spellStart"/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Hemophilus</w:t>
            </w:r>
            <w:proofErr w:type="spellEnd"/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 xml:space="preserve"> et 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C</w:t>
            </w:r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oqueluche pour enfant)</w:t>
            </w:r>
          </w:p>
        </w:tc>
        <w:tc>
          <w:tcPr>
            <w:tcW w:w="2410" w:type="dxa"/>
            <w:vAlign w:val="center"/>
          </w:tcPr>
          <w:p w:rsidR="00EB045B" w:rsidRPr="00736A15" w:rsidRDefault="00EB045B" w:rsidP="00736A15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 w:line="276" w:lineRule="auto"/>
              <w:ind w:left="34" w:hanging="111"/>
              <w:rPr>
                <w:rFonts w:eastAsia="Times New Roman" w:cstheme="minorHAnsi"/>
                <w:bCs/>
                <w:sz w:val="22"/>
                <w:szCs w:val="22"/>
                <w:lang w:eastAsia="fr-FR"/>
              </w:rPr>
            </w:pPr>
            <w:r w:rsidRPr="00736A15">
              <w:rPr>
                <w:rFonts w:eastAsia="Times New Roman" w:cstheme="minorHAnsi"/>
                <w:bCs/>
                <w:sz w:val="22"/>
                <w:szCs w:val="22"/>
                <w:lang w:eastAsia="fr-FR"/>
              </w:rPr>
              <w:t>1 injection à 2,4 et 11 mois</w:t>
            </w:r>
          </w:p>
          <w:p w:rsidR="00EB045B" w:rsidRPr="00736A15" w:rsidRDefault="00EB045B" w:rsidP="00736A15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 w:line="276" w:lineRule="auto"/>
              <w:ind w:left="34" w:hanging="111"/>
              <w:rPr>
                <w:rFonts w:eastAsia="Times New Roman" w:cstheme="minorHAnsi"/>
                <w:bCs/>
                <w:sz w:val="22"/>
                <w:szCs w:val="22"/>
                <w:lang w:eastAsia="fr-FR"/>
              </w:rPr>
            </w:pPr>
            <w:r w:rsidRPr="00736A15">
              <w:rPr>
                <w:rFonts w:eastAsia="Times New Roman" w:cstheme="minorHAnsi"/>
                <w:bCs/>
                <w:sz w:val="22"/>
                <w:szCs w:val="22"/>
                <w:lang w:eastAsia="fr-FR"/>
              </w:rPr>
              <w:t>6 ans</w:t>
            </w:r>
          </w:p>
          <w:p w:rsidR="00EB045B" w:rsidRPr="00EB045B" w:rsidRDefault="00EB045B" w:rsidP="00736A15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 w:line="276" w:lineRule="auto"/>
              <w:ind w:left="34" w:hanging="111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736A15">
              <w:rPr>
                <w:rFonts w:eastAsia="Times New Roman" w:cstheme="minorHAnsi"/>
                <w:bCs/>
                <w:sz w:val="22"/>
                <w:szCs w:val="22"/>
                <w:lang w:eastAsia="fr-FR"/>
              </w:rPr>
              <w:t>entre 11 et 13 ans</w:t>
            </w:r>
          </w:p>
        </w:tc>
        <w:tc>
          <w:tcPr>
            <w:tcW w:w="1559" w:type="dxa"/>
            <w:vAlign w:val="center"/>
          </w:tcPr>
          <w:p w:rsidR="00EB045B" w:rsidRPr="00EB045B" w:rsidRDefault="00EB045B" w:rsidP="00EB045B">
            <w:pPr>
              <w:pStyle w:val="Paragraphedeliste"/>
              <w:numPr>
                <w:ilvl w:val="0"/>
                <w:numId w:val="8"/>
              </w:numPr>
              <w:ind w:left="176" w:hanging="218"/>
              <w:rPr>
                <w:rFonts w:eastAsia="Times New Roman" w:cstheme="minorHAnsi"/>
                <w:lang w:eastAsia="fr-FR"/>
              </w:rPr>
            </w:pPr>
            <w:r w:rsidRPr="00EB045B">
              <w:rPr>
                <w:rFonts w:eastAsia="Times New Roman" w:cstheme="minorHAnsi"/>
                <w:lang w:eastAsia="fr-FR"/>
              </w:rPr>
              <w:t>25 ans</w:t>
            </w:r>
          </w:p>
          <w:p w:rsidR="00EB045B" w:rsidRPr="00EB045B" w:rsidRDefault="00EB045B" w:rsidP="00EB045B">
            <w:pPr>
              <w:pStyle w:val="Paragraphedeliste"/>
              <w:numPr>
                <w:ilvl w:val="0"/>
                <w:numId w:val="8"/>
              </w:numPr>
              <w:ind w:left="176" w:hanging="218"/>
              <w:rPr>
                <w:rFonts w:eastAsia="Times New Roman" w:cstheme="minorHAnsi"/>
                <w:lang w:eastAsia="fr-FR"/>
              </w:rPr>
            </w:pPr>
            <w:r w:rsidRPr="00EB045B">
              <w:rPr>
                <w:rFonts w:eastAsia="Times New Roman" w:cstheme="minorHAnsi"/>
                <w:lang w:eastAsia="fr-FR"/>
              </w:rPr>
              <w:t>45 ans</w:t>
            </w:r>
          </w:p>
          <w:p w:rsidR="00EB045B" w:rsidRPr="00EB045B" w:rsidRDefault="00EB045B" w:rsidP="00EB045B">
            <w:pPr>
              <w:pStyle w:val="Paragraphedeliste"/>
              <w:numPr>
                <w:ilvl w:val="0"/>
                <w:numId w:val="8"/>
              </w:numPr>
              <w:ind w:left="176" w:hanging="218"/>
              <w:rPr>
                <w:rFonts w:eastAsia="Times New Roman" w:cstheme="minorHAnsi"/>
                <w:lang w:eastAsia="fr-FR"/>
              </w:rPr>
            </w:pPr>
            <w:r w:rsidRPr="00EB045B">
              <w:rPr>
                <w:rFonts w:eastAsia="Times New Roman" w:cstheme="minorHAnsi"/>
                <w:lang w:eastAsia="fr-FR"/>
              </w:rPr>
              <w:t>65 ans</w:t>
            </w:r>
          </w:p>
          <w:p w:rsidR="00EB045B" w:rsidRPr="00EB045B" w:rsidRDefault="00EB045B" w:rsidP="00EB045B">
            <w:pPr>
              <w:pStyle w:val="Paragraphedeliste"/>
              <w:numPr>
                <w:ilvl w:val="0"/>
                <w:numId w:val="8"/>
              </w:numPr>
              <w:ind w:left="176" w:hanging="218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EB045B">
              <w:rPr>
                <w:rFonts w:eastAsia="Times New Roman" w:cstheme="minorHAnsi"/>
                <w:lang w:eastAsia="fr-FR"/>
              </w:rPr>
              <w:t>75 ans</w:t>
            </w:r>
          </w:p>
        </w:tc>
        <w:tc>
          <w:tcPr>
            <w:tcW w:w="3969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</w:p>
        </w:tc>
      </w:tr>
      <w:tr w:rsidR="00EB045B" w:rsidTr="00736A15">
        <w:tc>
          <w:tcPr>
            <w:tcW w:w="2268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Rougeole-</w:t>
            </w:r>
            <w:proofErr w:type="spellStart"/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Rubéole</w:t>
            </w:r>
            <w:proofErr w:type="spellEnd"/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 xml:space="preserve"> Oreillons</w:t>
            </w:r>
          </w:p>
        </w:tc>
        <w:tc>
          <w:tcPr>
            <w:tcW w:w="2410" w:type="dxa"/>
            <w:vAlign w:val="center"/>
          </w:tcPr>
          <w:p w:rsidR="00EB045B" w:rsidRPr="00736A15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736A15">
              <w:rPr>
                <w:rFonts w:eastAsia="Times New Roman" w:cstheme="minorHAnsi"/>
                <w:sz w:val="22"/>
                <w:szCs w:val="22"/>
                <w:lang w:eastAsia="fr-FR"/>
              </w:rPr>
              <w:t>1 injection à 12 mois</w:t>
            </w:r>
          </w:p>
        </w:tc>
        <w:tc>
          <w:tcPr>
            <w:tcW w:w="1559" w:type="dxa"/>
            <w:vAlign w:val="center"/>
          </w:tcPr>
          <w:p w:rsidR="00EB045B" w:rsidRPr="00736A15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lang w:eastAsia="fr-FR"/>
              </w:rPr>
            </w:pPr>
            <w:r w:rsidRPr="00736A15">
              <w:rPr>
                <w:rFonts w:eastAsia="Times New Roman" w:cstheme="minorHAnsi"/>
                <w:sz w:val="22"/>
                <w:szCs w:val="22"/>
                <w:lang w:eastAsia="fr-FR"/>
              </w:rPr>
              <w:t>18 mois</w:t>
            </w:r>
          </w:p>
        </w:tc>
        <w:tc>
          <w:tcPr>
            <w:tcW w:w="3969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0E275A">
              <w:rPr>
                <w:rFonts w:eastAsia="Times New Roman" w:cstheme="minorHAnsi"/>
                <w:sz w:val="22"/>
                <w:szCs w:val="22"/>
                <w:lang w:eastAsia="fr-FR"/>
              </w:rPr>
              <w:t>Chez l’enfant</w:t>
            </w:r>
          </w:p>
        </w:tc>
      </w:tr>
      <w:tr w:rsidR="00EB045B" w:rsidTr="00736A15">
        <w:trPr>
          <w:trHeight w:val="416"/>
        </w:trPr>
        <w:tc>
          <w:tcPr>
            <w:tcW w:w="2268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Tuberculose</w:t>
            </w:r>
          </w:p>
        </w:tc>
        <w:tc>
          <w:tcPr>
            <w:tcW w:w="2410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0E275A">
              <w:rPr>
                <w:rFonts w:eastAsia="Times New Roman" w:cstheme="minorHAnsi"/>
                <w:sz w:val="22"/>
                <w:szCs w:val="22"/>
                <w:lang w:eastAsia="fr-FR"/>
              </w:rPr>
              <w:t xml:space="preserve">Dès la naissance </w:t>
            </w:r>
          </w:p>
        </w:tc>
        <w:tc>
          <w:tcPr>
            <w:tcW w:w="1559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0E275A">
              <w:rPr>
                <w:rFonts w:eastAsia="Times New Roman" w:cstheme="minorHAnsi"/>
                <w:sz w:val="22"/>
                <w:szCs w:val="22"/>
                <w:lang w:eastAsia="fr-FR"/>
              </w:rPr>
              <w:t>En zone à risque</w:t>
            </w:r>
          </w:p>
        </w:tc>
      </w:tr>
      <w:tr w:rsidR="00051FCE" w:rsidRPr="00051FCE" w:rsidTr="00736A15">
        <w:tc>
          <w:tcPr>
            <w:tcW w:w="10206" w:type="dxa"/>
            <w:gridSpan w:val="4"/>
            <w:shd w:val="clear" w:color="auto" w:fill="D0CECE" w:themeFill="background2" w:themeFillShade="E6"/>
            <w:vAlign w:val="center"/>
          </w:tcPr>
          <w:p w:rsidR="00051FCE" w:rsidRPr="00051FCE" w:rsidRDefault="00051FCE" w:rsidP="00465174">
            <w:pPr>
              <w:spacing w:before="100" w:beforeAutospacing="1" w:after="100" w:afterAutospacing="1" w:line="276" w:lineRule="auto"/>
              <w:rPr>
                <w:rFonts w:eastAsia="Times New Roman" w:cstheme="minorHAnsi"/>
                <w:b/>
                <w:bCs/>
                <w:sz w:val="22"/>
                <w:szCs w:val="22"/>
                <w:shd w:val="clear" w:color="auto" w:fill="CCCCCC"/>
                <w:lang w:eastAsia="fr-FR"/>
              </w:rPr>
            </w:pPr>
            <w:r w:rsidRPr="00990321">
              <w:rPr>
                <w:rFonts w:eastAsia="Times New Roman" w:cstheme="minorHAnsi"/>
                <w:b/>
                <w:bCs/>
                <w:sz w:val="22"/>
                <w:szCs w:val="22"/>
                <w:shd w:val="clear" w:color="auto" w:fill="CCCCCC"/>
                <w:lang w:eastAsia="fr-FR"/>
              </w:rPr>
              <w:t>VACCINATIONS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  <w:shd w:val="clear" w:color="auto" w:fill="CCCCCC"/>
                <w:lang w:eastAsia="fr-FR"/>
              </w:rPr>
              <w:t xml:space="preserve"> RECOMMANDEES</w:t>
            </w:r>
          </w:p>
        </w:tc>
      </w:tr>
      <w:tr w:rsidR="00EB045B" w:rsidTr="00736A15">
        <w:trPr>
          <w:trHeight w:val="496"/>
        </w:trPr>
        <w:tc>
          <w:tcPr>
            <w:tcW w:w="2268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proofErr w:type="spellStart"/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Hépatite</w:t>
            </w:r>
            <w:proofErr w:type="spellEnd"/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 xml:space="preserve"> A</w:t>
            </w:r>
          </w:p>
        </w:tc>
        <w:tc>
          <w:tcPr>
            <w:tcW w:w="2410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0E275A">
              <w:rPr>
                <w:rFonts w:eastAsia="Times New Roman" w:cstheme="minorHAnsi"/>
                <w:sz w:val="22"/>
                <w:szCs w:val="22"/>
                <w:lang w:eastAsia="fr-FR"/>
              </w:rPr>
              <w:t>1 injection</w:t>
            </w:r>
          </w:p>
        </w:tc>
        <w:tc>
          <w:tcPr>
            <w:tcW w:w="1559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0E275A">
              <w:rPr>
                <w:rFonts w:eastAsia="Times New Roman" w:cstheme="minorHAnsi"/>
                <w:sz w:val="22"/>
                <w:szCs w:val="22"/>
                <w:lang w:eastAsia="fr-FR"/>
              </w:rPr>
              <w:t>6</w:t>
            </w:r>
            <w:r>
              <w:rPr>
                <w:rFonts w:eastAsia="Times New Roman" w:cstheme="minorHAnsi"/>
                <w:sz w:val="22"/>
                <w:szCs w:val="22"/>
                <w:lang w:eastAsia="fr-FR"/>
              </w:rPr>
              <w:t xml:space="preserve"> </w:t>
            </w:r>
            <w:r w:rsidRPr="000E275A">
              <w:rPr>
                <w:rFonts w:eastAsia="Times New Roman" w:cstheme="minorHAnsi"/>
                <w:sz w:val="22"/>
                <w:szCs w:val="22"/>
                <w:lang w:eastAsia="fr-FR"/>
              </w:rPr>
              <w:t>à12mois</w:t>
            </w:r>
          </w:p>
        </w:tc>
        <w:tc>
          <w:tcPr>
            <w:tcW w:w="3969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</w:p>
        </w:tc>
      </w:tr>
      <w:tr w:rsidR="00EB045B" w:rsidTr="00736A15">
        <w:trPr>
          <w:trHeight w:val="404"/>
        </w:trPr>
        <w:tc>
          <w:tcPr>
            <w:tcW w:w="2268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proofErr w:type="spellStart"/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Hépatite</w:t>
            </w:r>
            <w:proofErr w:type="spellEnd"/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 xml:space="preserve"> B</w:t>
            </w:r>
          </w:p>
        </w:tc>
        <w:tc>
          <w:tcPr>
            <w:tcW w:w="2410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0E275A">
              <w:rPr>
                <w:rFonts w:eastAsia="Times New Roman" w:cstheme="minorHAnsi"/>
                <w:sz w:val="22"/>
                <w:szCs w:val="22"/>
                <w:lang w:eastAsia="fr-FR"/>
              </w:rPr>
              <w:t>3 injections</w:t>
            </w:r>
          </w:p>
        </w:tc>
        <w:tc>
          <w:tcPr>
            <w:tcW w:w="1559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</w:p>
        </w:tc>
      </w:tr>
      <w:tr w:rsidR="00EB045B" w:rsidTr="00736A15">
        <w:trPr>
          <w:trHeight w:val="423"/>
        </w:trPr>
        <w:tc>
          <w:tcPr>
            <w:tcW w:w="2268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proofErr w:type="spellStart"/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Typhoïde</w:t>
            </w:r>
            <w:proofErr w:type="spellEnd"/>
          </w:p>
        </w:tc>
        <w:tc>
          <w:tcPr>
            <w:tcW w:w="2410" w:type="dxa"/>
            <w:vAlign w:val="center"/>
          </w:tcPr>
          <w:p w:rsidR="00EB045B" w:rsidRP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EB045B">
              <w:rPr>
                <w:rFonts w:eastAsia="Times New Roman" w:cstheme="minorHAnsi"/>
                <w:sz w:val="22"/>
                <w:szCs w:val="22"/>
                <w:lang w:eastAsia="fr-FR"/>
              </w:rPr>
              <w:t>1 injection</w:t>
            </w:r>
          </w:p>
        </w:tc>
        <w:tc>
          <w:tcPr>
            <w:tcW w:w="1559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0E275A">
              <w:rPr>
                <w:rFonts w:eastAsia="Times New Roman" w:cstheme="minorHAnsi"/>
                <w:sz w:val="22"/>
                <w:szCs w:val="22"/>
                <w:lang w:eastAsia="fr-FR"/>
              </w:rPr>
              <w:t>Tous les 3 ans</w:t>
            </w:r>
          </w:p>
        </w:tc>
        <w:tc>
          <w:tcPr>
            <w:tcW w:w="3969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</w:p>
        </w:tc>
      </w:tr>
      <w:tr w:rsidR="00EB045B" w:rsidTr="00736A15">
        <w:tc>
          <w:tcPr>
            <w:tcW w:w="2268" w:type="dxa"/>
            <w:vAlign w:val="center"/>
          </w:tcPr>
          <w:p w:rsidR="00EB045B" w:rsidRPr="000E275A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</w:pPr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 xml:space="preserve">Pneumocoque </w:t>
            </w:r>
          </w:p>
        </w:tc>
        <w:tc>
          <w:tcPr>
            <w:tcW w:w="2410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0E275A">
              <w:rPr>
                <w:rFonts w:eastAsia="Times New Roman" w:cstheme="minorHAnsi"/>
                <w:sz w:val="22"/>
                <w:szCs w:val="22"/>
                <w:lang w:eastAsia="fr-FR"/>
              </w:rPr>
              <w:t>1 à 3 injections selon l’âge</w:t>
            </w:r>
          </w:p>
        </w:tc>
        <w:tc>
          <w:tcPr>
            <w:tcW w:w="1559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:rsidR="00EB045B" w:rsidRPr="001C7B22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trike/>
                <w:sz w:val="22"/>
                <w:szCs w:val="22"/>
                <w:lang w:eastAsia="fr-FR"/>
              </w:rPr>
            </w:pPr>
          </w:p>
        </w:tc>
      </w:tr>
      <w:tr w:rsidR="00051FCE" w:rsidRPr="00051FCE" w:rsidTr="00736A15">
        <w:tc>
          <w:tcPr>
            <w:tcW w:w="10206" w:type="dxa"/>
            <w:gridSpan w:val="4"/>
            <w:shd w:val="clear" w:color="auto" w:fill="D0CECE" w:themeFill="background2" w:themeFillShade="E6"/>
            <w:vAlign w:val="center"/>
          </w:tcPr>
          <w:p w:rsidR="00051FCE" w:rsidRPr="00EB045B" w:rsidRDefault="00051FCE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b/>
                <w:bCs/>
                <w:sz w:val="22"/>
                <w:szCs w:val="22"/>
                <w:shd w:val="clear" w:color="auto" w:fill="CCCCCC"/>
                <w:lang w:eastAsia="fr-FR"/>
              </w:rPr>
            </w:pPr>
            <w:r w:rsidRPr="00EB045B">
              <w:rPr>
                <w:rFonts w:eastAsia="Times New Roman" w:cstheme="minorHAnsi"/>
                <w:b/>
                <w:bCs/>
                <w:sz w:val="22"/>
                <w:szCs w:val="22"/>
                <w:shd w:val="clear" w:color="auto" w:fill="CCCCCC"/>
                <w:lang w:eastAsia="fr-FR"/>
              </w:rPr>
              <w:t>VACCINATIONS CONSEILLEES (selon</w:t>
            </w:r>
            <w:r w:rsidR="002C09B1" w:rsidRPr="00EB045B">
              <w:rPr>
                <w:rFonts w:eastAsia="Times New Roman" w:cstheme="minorHAnsi"/>
                <w:b/>
                <w:bCs/>
                <w:sz w:val="22"/>
                <w:szCs w:val="22"/>
                <w:shd w:val="clear" w:color="auto" w:fill="CCCCCC"/>
                <w:lang w:eastAsia="fr-FR"/>
              </w:rPr>
              <w:t xml:space="preserve"> l’âge,</w:t>
            </w:r>
            <w:r w:rsidRPr="00EB045B">
              <w:rPr>
                <w:rFonts w:eastAsia="Times New Roman" w:cstheme="minorHAnsi"/>
                <w:b/>
                <w:bCs/>
                <w:sz w:val="22"/>
                <w:szCs w:val="22"/>
                <w:shd w:val="clear" w:color="auto" w:fill="CCCCCC"/>
                <w:lang w:eastAsia="fr-FR"/>
              </w:rPr>
              <w:t xml:space="preserve"> les conditions de séjour et de durée)</w:t>
            </w:r>
          </w:p>
        </w:tc>
      </w:tr>
      <w:tr w:rsidR="00EB045B" w:rsidTr="00736A15">
        <w:tc>
          <w:tcPr>
            <w:tcW w:w="2268" w:type="dxa"/>
            <w:vAlign w:val="center"/>
          </w:tcPr>
          <w:p w:rsidR="00EB045B" w:rsidRDefault="00EB045B" w:rsidP="001C7B22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Mé</w:t>
            </w:r>
            <w:proofErr w:type="gramStart"/>
            <w:r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ningite</w:t>
            </w:r>
            <w:proofErr w:type="spellEnd"/>
            <w:r w:rsidRPr="001C7B22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(</w:t>
            </w:r>
            <w:proofErr w:type="gramEnd"/>
            <w:r w:rsidRPr="001C7B22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A C Y W)</w:t>
            </w:r>
          </w:p>
        </w:tc>
        <w:tc>
          <w:tcPr>
            <w:tcW w:w="2410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0E275A">
              <w:rPr>
                <w:rFonts w:eastAsia="Times New Roman" w:cstheme="minorHAnsi"/>
                <w:sz w:val="22"/>
                <w:szCs w:val="22"/>
                <w:lang w:eastAsia="fr-FR"/>
              </w:rPr>
              <w:t>1 injection</w:t>
            </w:r>
          </w:p>
        </w:tc>
        <w:tc>
          <w:tcPr>
            <w:tcW w:w="1559" w:type="dxa"/>
            <w:vAlign w:val="center"/>
          </w:tcPr>
          <w:p w:rsidR="00EB045B" w:rsidRPr="00EB045B" w:rsidRDefault="00EB045B" w:rsidP="001C7B22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EB045B">
              <w:rPr>
                <w:rFonts w:eastAsia="Times New Roman" w:cstheme="minorHAnsi"/>
                <w:sz w:val="22"/>
                <w:szCs w:val="22"/>
                <w:lang w:eastAsia="fr-FR"/>
              </w:rPr>
              <w:t>Tous les 5 ans</w:t>
            </w:r>
          </w:p>
        </w:tc>
        <w:tc>
          <w:tcPr>
            <w:tcW w:w="3969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</w:p>
        </w:tc>
      </w:tr>
      <w:tr w:rsidR="00EB045B" w:rsidRPr="000E275A" w:rsidTr="00736A15">
        <w:trPr>
          <w:trHeight w:val="355"/>
        </w:trPr>
        <w:tc>
          <w:tcPr>
            <w:tcW w:w="2268" w:type="dxa"/>
            <w:vAlign w:val="center"/>
          </w:tcPr>
          <w:p w:rsidR="00EB045B" w:rsidRPr="000E275A" w:rsidRDefault="00EB045B" w:rsidP="00736A15">
            <w:pPr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</w:pPr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Rage</w:t>
            </w:r>
          </w:p>
        </w:tc>
        <w:tc>
          <w:tcPr>
            <w:tcW w:w="2410" w:type="dxa"/>
            <w:vAlign w:val="center"/>
          </w:tcPr>
          <w:p w:rsidR="00EB045B" w:rsidRPr="00736A15" w:rsidRDefault="00EB045B" w:rsidP="00736A15">
            <w:pPr>
              <w:pStyle w:val="Paragraphedeliste"/>
              <w:numPr>
                <w:ilvl w:val="0"/>
                <w:numId w:val="6"/>
              </w:numPr>
              <w:spacing w:after="100" w:afterAutospacing="1" w:line="276" w:lineRule="auto"/>
              <w:ind w:left="34" w:hanging="111"/>
              <w:rPr>
                <w:rFonts w:eastAsia="Times New Roman" w:cstheme="minorHAnsi"/>
                <w:bCs/>
                <w:sz w:val="22"/>
                <w:szCs w:val="22"/>
                <w:lang w:eastAsia="fr-FR"/>
              </w:rPr>
            </w:pPr>
            <w:r w:rsidRPr="00736A15">
              <w:rPr>
                <w:rFonts w:eastAsia="Times New Roman" w:cstheme="minorHAnsi"/>
                <w:bCs/>
                <w:sz w:val="22"/>
                <w:szCs w:val="22"/>
                <w:lang w:eastAsia="fr-FR"/>
              </w:rPr>
              <w:t>3 injections</w:t>
            </w:r>
          </w:p>
          <w:p w:rsidR="00EB045B" w:rsidRPr="000E275A" w:rsidRDefault="00736A15" w:rsidP="00736A15">
            <w:pPr>
              <w:pStyle w:val="Paragraphedeliste"/>
              <w:numPr>
                <w:ilvl w:val="0"/>
                <w:numId w:val="6"/>
              </w:numPr>
              <w:spacing w:after="100" w:afterAutospacing="1" w:line="276" w:lineRule="auto"/>
              <w:ind w:left="34" w:hanging="111"/>
              <w:rPr>
                <w:rFonts w:eastAsia="Times New Roman" w:cstheme="minorHAnsi"/>
                <w:lang w:eastAsia="fr-FR"/>
              </w:rPr>
            </w:pPr>
            <w:r w:rsidRPr="00736A15">
              <w:rPr>
                <w:rFonts w:eastAsia="Times New Roman" w:cstheme="minorHAnsi"/>
                <w:bCs/>
                <w:sz w:val="22"/>
                <w:szCs w:val="22"/>
                <w:lang w:eastAsia="fr-FR"/>
              </w:rPr>
              <w:t>R</w:t>
            </w:r>
            <w:r w:rsidR="00EB045B" w:rsidRPr="00736A15">
              <w:rPr>
                <w:rFonts w:eastAsia="Times New Roman" w:cstheme="minorHAnsi"/>
                <w:bCs/>
                <w:sz w:val="22"/>
                <w:szCs w:val="22"/>
                <w:lang w:eastAsia="fr-FR"/>
              </w:rPr>
              <w:t>appel à 1 an</w:t>
            </w:r>
            <w:r w:rsidR="00EB045B" w:rsidRPr="000E275A">
              <w:rPr>
                <w:rFonts w:eastAsia="Times New Roman" w:cstheme="minorHAnsi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B045B" w:rsidRDefault="00EB045B" w:rsidP="00C93D90">
            <w:pPr>
              <w:spacing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:rsidR="00EB045B" w:rsidRPr="000E275A" w:rsidRDefault="00EB045B" w:rsidP="00736A15">
            <w:pPr>
              <w:rPr>
                <w:rFonts w:eastAsia="Times New Roman" w:cstheme="minorHAnsi"/>
                <w:lang w:eastAsia="fr-FR"/>
              </w:rPr>
            </w:pPr>
            <w:r w:rsidRPr="000E275A">
              <w:rPr>
                <w:rFonts w:eastAsia="Times New Roman" w:cstheme="minorHAnsi"/>
                <w:sz w:val="22"/>
                <w:szCs w:val="22"/>
                <w:lang w:eastAsia="fr-FR"/>
              </w:rPr>
              <w:t xml:space="preserve">Ne dispense pas d’un traitement curatif en cas d’exposition. </w:t>
            </w:r>
          </w:p>
        </w:tc>
      </w:tr>
      <w:tr w:rsidR="00EB045B" w:rsidTr="00736A15">
        <w:trPr>
          <w:trHeight w:val="393"/>
        </w:trPr>
        <w:tc>
          <w:tcPr>
            <w:tcW w:w="2268" w:type="dxa"/>
            <w:vAlign w:val="center"/>
          </w:tcPr>
          <w:p w:rsidR="00EB045B" w:rsidRDefault="00EB045B" w:rsidP="00C93D90">
            <w:pPr>
              <w:spacing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proofErr w:type="spellStart"/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Hépatite</w:t>
            </w:r>
            <w:proofErr w:type="spellEnd"/>
            <w:r w:rsidRPr="000E275A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 xml:space="preserve"> B</w:t>
            </w:r>
          </w:p>
        </w:tc>
        <w:tc>
          <w:tcPr>
            <w:tcW w:w="2410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0E275A">
              <w:rPr>
                <w:rFonts w:eastAsia="Times New Roman" w:cstheme="minorHAnsi"/>
                <w:sz w:val="22"/>
                <w:szCs w:val="22"/>
                <w:lang w:eastAsia="fr-FR"/>
              </w:rPr>
              <w:t>3 injections</w:t>
            </w:r>
          </w:p>
        </w:tc>
        <w:tc>
          <w:tcPr>
            <w:tcW w:w="1559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:rsid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</w:p>
        </w:tc>
      </w:tr>
      <w:tr w:rsidR="00EB045B" w:rsidRPr="00EB045B" w:rsidTr="00736A15">
        <w:trPr>
          <w:trHeight w:val="393"/>
        </w:trPr>
        <w:tc>
          <w:tcPr>
            <w:tcW w:w="2268" w:type="dxa"/>
            <w:vAlign w:val="center"/>
          </w:tcPr>
          <w:p w:rsidR="00EB045B" w:rsidRPr="00EB045B" w:rsidRDefault="00EB045B" w:rsidP="000370B6">
            <w:pPr>
              <w:spacing w:before="100" w:beforeAutospacing="1" w:after="100" w:afterAutospacing="1" w:line="276" w:lineRule="auto"/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</w:pPr>
            <w:r w:rsidRPr="00EB045B">
              <w:rPr>
                <w:rFonts w:eastAsia="Times New Roman" w:cstheme="minorHAnsi"/>
                <w:b/>
                <w:bCs/>
                <w:sz w:val="22"/>
                <w:szCs w:val="22"/>
                <w:lang w:eastAsia="fr-FR"/>
              </w:rPr>
              <w:t>Papillomavirus HPV</w:t>
            </w:r>
          </w:p>
        </w:tc>
        <w:tc>
          <w:tcPr>
            <w:tcW w:w="2410" w:type="dxa"/>
            <w:vAlign w:val="center"/>
          </w:tcPr>
          <w:p w:rsidR="00EB045B" w:rsidRPr="00EB045B" w:rsidRDefault="00EB045B" w:rsidP="000370B6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 w:rsidRPr="00EB045B">
              <w:rPr>
                <w:rFonts w:eastAsia="Times New Roman" w:cstheme="minorHAnsi"/>
                <w:sz w:val="22"/>
                <w:szCs w:val="22"/>
                <w:lang w:eastAsia="fr-FR"/>
              </w:rPr>
              <w:t>2 à 3 doses selon l’âge et type de vaccin</w:t>
            </w:r>
          </w:p>
        </w:tc>
        <w:tc>
          <w:tcPr>
            <w:tcW w:w="1559" w:type="dxa"/>
            <w:vAlign w:val="center"/>
          </w:tcPr>
          <w:p w:rsidR="00EB045B" w:rsidRPr="00EB045B" w:rsidRDefault="00EB045B" w:rsidP="00C93D90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:rsidR="00EB045B" w:rsidRPr="00EB045B" w:rsidRDefault="00EB045B" w:rsidP="00EB045B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2"/>
                <w:szCs w:val="22"/>
                <w:lang w:eastAsia="fr-FR"/>
              </w:rPr>
            </w:pPr>
            <w:r>
              <w:rPr>
                <w:rFonts w:eastAsia="Times New Roman" w:cstheme="minorHAnsi"/>
                <w:sz w:val="22"/>
                <w:szCs w:val="22"/>
                <w:lang w:eastAsia="fr-FR"/>
              </w:rPr>
              <w:t>Vaccination uniquement des a</w:t>
            </w:r>
            <w:r w:rsidRPr="00EB045B">
              <w:rPr>
                <w:rFonts w:eastAsia="Times New Roman" w:cstheme="minorHAnsi"/>
                <w:sz w:val="22"/>
                <w:szCs w:val="22"/>
                <w:lang w:eastAsia="fr-FR"/>
              </w:rPr>
              <w:t>dolescent</w:t>
            </w:r>
            <w:r>
              <w:rPr>
                <w:rFonts w:eastAsia="Times New Roman" w:cstheme="minorHAnsi"/>
                <w:sz w:val="22"/>
                <w:szCs w:val="22"/>
                <w:lang w:eastAsia="fr-FR"/>
              </w:rPr>
              <w:t>s</w:t>
            </w:r>
            <w:r w:rsidRPr="00EB045B">
              <w:rPr>
                <w:rFonts w:eastAsia="Times New Roman" w:cstheme="minorHAnsi"/>
                <w:sz w:val="22"/>
                <w:szCs w:val="22"/>
                <w:lang w:eastAsia="fr-FR"/>
              </w:rPr>
              <w:t xml:space="preserve"> et </w:t>
            </w:r>
            <w:r>
              <w:rPr>
                <w:rFonts w:eastAsia="Times New Roman" w:cstheme="minorHAnsi"/>
                <w:sz w:val="22"/>
                <w:szCs w:val="22"/>
                <w:lang w:eastAsia="fr-FR"/>
              </w:rPr>
              <w:t xml:space="preserve">jeunes </w:t>
            </w:r>
            <w:r w:rsidRPr="00EB045B">
              <w:rPr>
                <w:rFonts w:eastAsia="Times New Roman" w:cstheme="minorHAnsi"/>
                <w:sz w:val="22"/>
                <w:szCs w:val="22"/>
                <w:lang w:eastAsia="fr-FR"/>
              </w:rPr>
              <w:t>adulte</w:t>
            </w:r>
            <w:r>
              <w:rPr>
                <w:rFonts w:eastAsia="Times New Roman" w:cstheme="minorHAnsi"/>
                <w:sz w:val="22"/>
                <w:szCs w:val="22"/>
                <w:lang w:eastAsia="fr-FR"/>
              </w:rPr>
              <w:t>s</w:t>
            </w:r>
          </w:p>
        </w:tc>
      </w:tr>
    </w:tbl>
    <w:p w:rsidR="00922563" w:rsidRPr="00EB177A" w:rsidRDefault="00922563" w:rsidP="00922563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color w:val="006868"/>
          <w:sz w:val="40"/>
          <w:szCs w:val="40"/>
          <w:u w:val="single"/>
          <w:lang w:eastAsia="fr-FR"/>
        </w:rPr>
      </w:pPr>
      <w:r>
        <w:rPr>
          <w:rFonts w:eastAsia="Times New Roman" w:cstheme="minorHAnsi"/>
          <w:b/>
          <w:bCs/>
          <w:color w:val="006868"/>
          <w:sz w:val="40"/>
          <w:szCs w:val="40"/>
          <w:u w:val="single"/>
          <w:lang w:eastAsia="fr-FR"/>
        </w:rPr>
        <w:t>Pendant votre séjour</w:t>
      </w:r>
    </w:p>
    <w:p w:rsidR="00D92BD8" w:rsidRPr="00922563" w:rsidRDefault="00922563" w:rsidP="00922563">
      <w:pPr>
        <w:spacing w:before="100" w:beforeAutospacing="1" w:line="276" w:lineRule="auto"/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</w:pPr>
      <w:r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  <w:t>Le paludisme au Cameroun</w:t>
      </w:r>
    </w:p>
    <w:p w:rsidR="00D92BD8" w:rsidRPr="000E275A" w:rsidRDefault="00D92BD8" w:rsidP="00922563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Le paludisme est une maladie infectieuse due à un parasite unicellulaire de type plasmodium transmis par un moustique </w:t>
      </w:r>
      <w:r w:rsidR="00922563" w:rsidRPr="000E275A">
        <w:rPr>
          <w:rFonts w:eastAsia="Times New Roman" w:cstheme="minorHAnsi"/>
          <w:lang w:eastAsia="fr-FR"/>
        </w:rPr>
        <w:t>spécifique</w:t>
      </w:r>
      <w:r w:rsidRPr="000E275A">
        <w:rPr>
          <w:rFonts w:eastAsia="Times New Roman" w:cstheme="minorHAnsi"/>
          <w:lang w:eastAsia="fr-FR"/>
        </w:rPr>
        <w:t>, l’</w:t>
      </w:r>
      <w:r w:rsidR="00922563" w:rsidRPr="000E275A">
        <w:rPr>
          <w:rFonts w:eastAsia="Times New Roman" w:cstheme="minorHAnsi"/>
          <w:lang w:eastAsia="fr-FR"/>
        </w:rPr>
        <w:t>anophèle</w:t>
      </w:r>
      <w:r w:rsidRPr="000E275A">
        <w:rPr>
          <w:rFonts w:eastAsia="Times New Roman" w:cstheme="minorHAnsi"/>
          <w:lang w:eastAsia="fr-FR"/>
        </w:rPr>
        <w:t xml:space="preserve"> femelle. On distingue 4 </w:t>
      </w:r>
      <w:r w:rsidR="00922563" w:rsidRPr="000E275A">
        <w:rPr>
          <w:rFonts w:eastAsia="Times New Roman" w:cstheme="minorHAnsi"/>
          <w:lang w:eastAsia="fr-FR"/>
        </w:rPr>
        <w:t>espèces</w:t>
      </w:r>
      <w:r w:rsidRPr="000E275A">
        <w:rPr>
          <w:rFonts w:eastAsia="Times New Roman" w:cstheme="minorHAnsi"/>
          <w:lang w:eastAsia="fr-FR"/>
        </w:rPr>
        <w:t xml:space="preserve"> de plasmodium.</w:t>
      </w:r>
      <w:r w:rsidR="00922563">
        <w:rPr>
          <w:rFonts w:eastAsia="Times New Roman" w:cstheme="minorHAnsi"/>
          <w:lang w:eastAsia="fr-FR"/>
        </w:rPr>
        <w:t xml:space="preserve"> </w:t>
      </w:r>
      <w:r w:rsidRPr="000E275A">
        <w:rPr>
          <w:rFonts w:eastAsia="Times New Roman" w:cstheme="minorHAnsi"/>
          <w:lang w:eastAsia="fr-FR"/>
        </w:rPr>
        <w:t xml:space="preserve">Le plasmodium </w:t>
      </w:r>
      <w:proofErr w:type="spellStart"/>
      <w:r w:rsidRPr="000E275A">
        <w:rPr>
          <w:rFonts w:eastAsia="Times New Roman" w:cstheme="minorHAnsi"/>
          <w:lang w:eastAsia="fr-FR"/>
        </w:rPr>
        <w:t>falciparum</w:t>
      </w:r>
      <w:proofErr w:type="spellEnd"/>
      <w:r w:rsidRPr="000E275A">
        <w:rPr>
          <w:rFonts w:eastAsia="Times New Roman" w:cstheme="minorHAnsi"/>
          <w:lang w:eastAsia="fr-FR"/>
        </w:rPr>
        <w:t xml:space="preserve"> est l’</w:t>
      </w:r>
      <w:r w:rsidR="00922563" w:rsidRPr="000E275A">
        <w:rPr>
          <w:rFonts w:eastAsia="Times New Roman" w:cstheme="minorHAnsi"/>
          <w:lang w:eastAsia="fr-FR"/>
        </w:rPr>
        <w:t>espèce</w:t>
      </w:r>
      <w:r w:rsidRPr="000E275A">
        <w:rPr>
          <w:rFonts w:eastAsia="Times New Roman" w:cstheme="minorHAnsi"/>
          <w:lang w:eastAsia="fr-FR"/>
        </w:rPr>
        <w:t xml:space="preserve"> la plus </w:t>
      </w:r>
      <w:r w:rsidR="00922563" w:rsidRPr="000E275A">
        <w:rPr>
          <w:rFonts w:eastAsia="Times New Roman" w:cstheme="minorHAnsi"/>
          <w:lang w:eastAsia="fr-FR"/>
        </w:rPr>
        <w:t>répandue</w:t>
      </w:r>
      <w:r w:rsidRPr="000E275A">
        <w:rPr>
          <w:rFonts w:eastAsia="Times New Roman" w:cstheme="minorHAnsi"/>
          <w:lang w:eastAsia="fr-FR"/>
        </w:rPr>
        <w:t xml:space="preserve"> et </w:t>
      </w:r>
      <w:r w:rsidR="00922563" w:rsidRPr="000E275A">
        <w:rPr>
          <w:rFonts w:eastAsia="Times New Roman" w:cstheme="minorHAnsi"/>
          <w:lang w:eastAsia="fr-FR"/>
        </w:rPr>
        <w:t>sévit</w:t>
      </w:r>
      <w:r w:rsidRPr="000E275A">
        <w:rPr>
          <w:rFonts w:eastAsia="Times New Roman" w:cstheme="minorHAnsi"/>
          <w:lang w:eastAsia="fr-FR"/>
        </w:rPr>
        <w:t xml:space="preserve"> actuellement en zone tropicale, donc au Cameroun. </w:t>
      </w:r>
    </w:p>
    <w:p w:rsidR="00D92BD8" w:rsidRPr="000E275A" w:rsidRDefault="00D92BD8" w:rsidP="00922563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Le moustique pique entre le coucher et le lever du soleil. </w:t>
      </w:r>
    </w:p>
    <w:p w:rsidR="00D92BD8" w:rsidRPr="000E275A" w:rsidRDefault="00922563" w:rsidP="00922563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La</w:t>
      </w:r>
      <w:r w:rsidRPr="000E275A">
        <w:rPr>
          <w:rFonts w:eastAsia="Times New Roman" w:cstheme="minorHAnsi"/>
          <w:lang w:eastAsia="fr-FR"/>
        </w:rPr>
        <w:t xml:space="preserve"> prolifération</w:t>
      </w:r>
      <w:r w:rsidR="00D92BD8" w:rsidRPr="000E275A">
        <w:rPr>
          <w:rFonts w:eastAsia="Times New Roman" w:cstheme="minorHAnsi"/>
          <w:lang w:eastAsia="fr-FR"/>
        </w:rPr>
        <w:t xml:space="preserve"> des </w:t>
      </w:r>
      <w:r w:rsidRPr="000E275A">
        <w:rPr>
          <w:rFonts w:eastAsia="Times New Roman" w:cstheme="minorHAnsi"/>
          <w:lang w:eastAsia="fr-FR"/>
        </w:rPr>
        <w:t>anophèles</w:t>
      </w:r>
      <w:r w:rsidR="00D92BD8" w:rsidRPr="000E275A">
        <w:rPr>
          <w:rFonts w:eastAsia="Times New Roman" w:cstheme="minorHAnsi"/>
          <w:lang w:eastAsia="fr-FR"/>
        </w:rPr>
        <w:t xml:space="preserve"> est </w:t>
      </w:r>
      <w:r w:rsidRPr="000E275A">
        <w:rPr>
          <w:rFonts w:eastAsia="Times New Roman" w:cstheme="minorHAnsi"/>
          <w:lang w:eastAsia="fr-FR"/>
        </w:rPr>
        <w:t>limitée</w:t>
      </w:r>
      <w:r w:rsidR="00D92BD8" w:rsidRPr="000E275A">
        <w:rPr>
          <w:rFonts w:eastAsia="Times New Roman" w:cstheme="minorHAnsi"/>
          <w:lang w:eastAsia="fr-FR"/>
        </w:rPr>
        <w:t xml:space="preserve"> à partir de 1500 à 2000 </w:t>
      </w:r>
      <w:r w:rsidRPr="000E275A">
        <w:rPr>
          <w:rFonts w:eastAsia="Times New Roman" w:cstheme="minorHAnsi"/>
          <w:lang w:eastAsia="fr-FR"/>
        </w:rPr>
        <w:t>mètres</w:t>
      </w:r>
      <w:r w:rsidR="00D92BD8" w:rsidRPr="000E275A">
        <w:rPr>
          <w:rFonts w:eastAsia="Times New Roman" w:cstheme="minorHAnsi"/>
          <w:lang w:eastAsia="fr-FR"/>
        </w:rPr>
        <w:t xml:space="preserve"> d’altitude. Ainsi, </w:t>
      </w:r>
      <w:proofErr w:type="spellStart"/>
      <w:r w:rsidR="00D92BD8" w:rsidRPr="000E275A">
        <w:rPr>
          <w:rFonts w:eastAsia="Times New Roman" w:cstheme="minorHAnsi"/>
          <w:lang w:eastAsia="fr-FR"/>
        </w:rPr>
        <w:t>Bafou</w:t>
      </w:r>
      <w:proofErr w:type="spellEnd"/>
      <w:r w:rsidR="00D92BD8" w:rsidRPr="000E275A">
        <w:rPr>
          <w:rFonts w:eastAsia="Times New Roman" w:cstheme="minorHAnsi"/>
          <w:lang w:eastAsia="fr-FR"/>
        </w:rPr>
        <w:t xml:space="preserve"> se situant à 1500 </w:t>
      </w:r>
      <w:r w:rsidRPr="000E275A">
        <w:rPr>
          <w:rFonts w:eastAsia="Times New Roman" w:cstheme="minorHAnsi"/>
          <w:lang w:eastAsia="fr-FR"/>
        </w:rPr>
        <w:t>mètres</w:t>
      </w:r>
      <w:r w:rsidR="00D92BD8" w:rsidRPr="000E275A">
        <w:rPr>
          <w:rFonts w:eastAsia="Times New Roman" w:cstheme="minorHAnsi"/>
          <w:lang w:eastAsia="fr-FR"/>
        </w:rPr>
        <w:t xml:space="preserve"> d’altitude, le risque de transmission est </w:t>
      </w:r>
      <w:r w:rsidR="00D92BD8" w:rsidRPr="007D76AD">
        <w:rPr>
          <w:rFonts w:eastAsia="Times New Roman" w:cstheme="minorHAnsi"/>
          <w:bCs/>
          <w:lang w:eastAsia="fr-FR"/>
        </w:rPr>
        <w:t>moindre</w:t>
      </w:r>
      <w:r>
        <w:rPr>
          <w:rFonts w:eastAsia="Times New Roman" w:cstheme="minorHAnsi"/>
          <w:b/>
          <w:bCs/>
          <w:lang w:eastAsia="fr-FR"/>
        </w:rPr>
        <w:t>,</w:t>
      </w:r>
      <w:r w:rsidR="00C752A4" w:rsidRPr="000E275A">
        <w:rPr>
          <w:rFonts w:eastAsia="Times New Roman" w:cstheme="minorHAnsi"/>
          <w:b/>
          <w:bCs/>
          <w:lang w:eastAsia="fr-FR"/>
        </w:rPr>
        <w:t xml:space="preserve"> </w:t>
      </w:r>
      <w:r w:rsidR="00C752A4" w:rsidRPr="007D76AD">
        <w:rPr>
          <w:rFonts w:eastAsia="Times New Roman" w:cstheme="minorHAnsi"/>
          <w:b/>
          <w:bCs/>
          <w:lang w:eastAsia="fr-FR"/>
        </w:rPr>
        <w:t>MAIS POSSIBLE</w:t>
      </w:r>
      <w:r w:rsidR="00D92BD8" w:rsidRPr="007D76AD">
        <w:rPr>
          <w:rFonts w:eastAsia="Times New Roman" w:cstheme="minorHAnsi"/>
          <w:lang w:eastAsia="fr-FR"/>
        </w:rPr>
        <w:t>.</w:t>
      </w:r>
      <w:r w:rsidR="00D92BD8" w:rsidRPr="000E275A">
        <w:rPr>
          <w:rFonts w:eastAsia="Times New Roman" w:cstheme="minorHAnsi"/>
          <w:lang w:eastAsia="fr-FR"/>
        </w:rPr>
        <w:t xml:space="preserve"> </w:t>
      </w:r>
      <w:r>
        <w:rPr>
          <w:rFonts w:eastAsia="Times New Roman" w:cstheme="minorHAnsi"/>
          <w:lang w:eastAsia="fr-FR"/>
        </w:rPr>
        <w:t xml:space="preserve">Par ailleurs, à Douala, Kribi </w:t>
      </w:r>
      <w:r w:rsidR="00D92BD8" w:rsidRPr="000E275A">
        <w:rPr>
          <w:rFonts w:eastAsia="Times New Roman" w:cstheme="minorHAnsi"/>
          <w:lang w:eastAsia="fr-FR"/>
        </w:rPr>
        <w:t xml:space="preserve">ou </w:t>
      </w:r>
      <w:proofErr w:type="spellStart"/>
      <w:r w:rsidR="00D92BD8" w:rsidRPr="000E275A">
        <w:rPr>
          <w:rFonts w:eastAsia="Times New Roman" w:cstheme="minorHAnsi"/>
          <w:lang w:eastAsia="fr-FR"/>
        </w:rPr>
        <w:t>Yaounde</w:t>
      </w:r>
      <w:proofErr w:type="spellEnd"/>
      <w:r w:rsidR="00D92BD8" w:rsidRPr="000E275A">
        <w:rPr>
          <w:rFonts w:eastAsia="Times New Roman" w:cstheme="minorHAnsi"/>
          <w:lang w:eastAsia="fr-FR"/>
        </w:rPr>
        <w:t>́</w:t>
      </w:r>
      <w:r w:rsidR="00736A15">
        <w:rPr>
          <w:rFonts w:eastAsia="Times New Roman" w:cstheme="minorHAnsi"/>
          <w:lang w:eastAsia="fr-FR"/>
        </w:rPr>
        <w:t>,</w:t>
      </w:r>
      <w:r w:rsidR="00D92BD8" w:rsidRPr="000E275A">
        <w:rPr>
          <w:rFonts w:eastAsia="Times New Roman" w:cstheme="minorHAnsi"/>
          <w:lang w:eastAsia="fr-FR"/>
        </w:rPr>
        <w:t xml:space="preserve"> le risque est plus important. </w:t>
      </w:r>
    </w:p>
    <w:p w:rsidR="00D92BD8" w:rsidRPr="00D0426A" w:rsidRDefault="00D92BD8" w:rsidP="00D0426A">
      <w:pPr>
        <w:spacing w:before="100" w:beforeAutospacing="1" w:after="100" w:afterAutospacing="1" w:line="276" w:lineRule="auto"/>
        <w:rPr>
          <w:rFonts w:eastAsia="Times New Roman" w:cstheme="minorHAnsi"/>
          <w:b/>
          <w:u w:val="single"/>
          <w:lang w:eastAsia="fr-FR"/>
        </w:rPr>
      </w:pPr>
      <w:r w:rsidRPr="00D0426A">
        <w:rPr>
          <w:rFonts w:eastAsia="Times New Roman" w:cstheme="minorHAnsi"/>
          <w:b/>
          <w:u w:val="single"/>
          <w:lang w:eastAsia="fr-FR"/>
        </w:rPr>
        <w:t xml:space="preserve">Mesures de protection contre les </w:t>
      </w:r>
      <w:r w:rsidR="00922563" w:rsidRPr="00D0426A">
        <w:rPr>
          <w:rFonts w:eastAsia="Times New Roman" w:cstheme="minorHAnsi"/>
          <w:b/>
          <w:u w:val="single"/>
          <w:lang w:eastAsia="fr-FR"/>
        </w:rPr>
        <w:t>piqûres</w:t>
      </w:r>
      <w:r w:rsidRPr="00D0426A">
        <w:rPr>
          <w:rFonts w:eastAsia="Times New Roman" w:cstheme="minorHAnsi"/>
          <w:b/>
          <w:u w:val="single"/>
          <w:lang w:eastAsia="fr-FR"/>
        </w:rPr>
        <w:t xml:space="preserve"> : </w:t>
      </w:r>
    </w:p>
    <w:p w:rsidR="00922563" w:rsidRDefault="00D92BD8" w:rsidP="00922563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Les mesures de protection contre les </w:t>
      </w:r>
      <w:r w:rsidR="00922563">
        <w:rPr>
          <w:rFonts w:eastAsia="Times New Roman" w:cstheme="minorHAnsi"/>
          <w:lang w:eastAsia="fr-FR"/>
        </w:rPr>
        <w:t>piqû</w:t>
      </w:r>
      <w:r w:rsidR="00922563" w:rsidRPr="000E275A">
        <w:rPr>
          <w:rFonts w:eastAsia="Times New Roman" w:cstheme="minorHAnsi"/>
          <w:lang w:eastAsia="fr-FR"/>
        </w:rPr>
        <w:t>res</w:t>
      </w:r>
      <w:r w:rsidRPr="000E275A">
        <w:rPr>
          <w:rFonts w:eastAsia="Times New Roman" w:cstheme="minorHAnsi"/>
          <w:lang w:eastAsia="fr-FR"/>
        </w:rPr>
        <w:t xml:space="preserve"> sont des moyens </w:t>
      </w:r>
      <w:r w:rsidR="00922563" w:rsidRPr="000E275A">
        <w:rPr>
          <w:rFonts w:eastAsia="Times New Roman" w:cstheme="minorHAnsi"/>
          <w:lang w:eastAsia="fr-FR"/>
        </w:rPr>
        <w:t>très</w:t>
      </w:r>
      <w:r w:rsidRPr="000E275A">
        <w:rPr>
          <w:rFonts w:eastAsia="Times New Roman" w:cstheme="minorHAnsi"/>
          <w:lang w:eastAsia="fr-FR"/>
        </w:rPr>
        <w:t xml:space="preserve"> efficaces pour </w:t>
      </w:r>
      <w:r w:rsidR="00922563" w:rsidRPr="000E275A">
        <w:rPr>
          <w:rFonts w:eastAsia="Times New Roman" w:cstheme="minorHAnsi"/>
          <w:lang w:eastAsia="fr-FR"/>
        </w:rPr>
        <w:t>prévenir</w:t>
      </w:r>
      <w:r w:rsidRPr="000E275A">
        <w:rPr>
          <w:rFonts w:eastAsia="Times New Roman" w:cstheme="minorHAnsi"/>
          <w:lang w:eastAsia="fr-FR"/>
        </w:rPr>
        <w:t xml:space="preserve"> l’infection. </w:t>
      </w:r>
      <w:r w:rsidRPr="00922563">
        <w:rPr>
          <w:rFonts w:eastAsia="Times New Roman" w:cstheme="minorHAnsi"/>
          <w:b/>
          <w:lang w:eastAsia="fr-FR"/>
        </w:rPr>
        <w:t>Ce sont les mesures les plus importantes à prendre</w:t>
      </w:r>
      <w:r w:rsidRPr="000E275A">
        <w:rPr>
          <w:rFonts w:eastAsia="Times New Roman" w:cstheme="minorHAnsi"/>
          <w:lang w:eastAsia="fr-FR"/>
        </w:rPr>
        <w:t xml:space="preserve">. Il faut </w:t>
      </w:r>
      <w:r w:rsidR="00922563" w:rsidRPr="000E275A">
        <w:rPr>
          <w:rFonts w:eastAsia="Times New Roman" w:cstheme="minorHAnsi"/>
          <w:lang w:eastAsia="fr-FR"/>
        </w:rPr>
        <w:t>réduire</w:t>
      </w:r>
      <w:r w:rsidRPr="000E275A">
        <w:rPr>
          <w:rFonts w:eastAsia="Times New Roman" w:cstheme="minorHAnsi"/>
          <w:lang w:eastAsia="fr-FR"/>
        </w:rPr>
        <w:t xml:space="preserve"> le risque de </w:t>
      </w:r>
      <w:r w:rsidR="00922563" w:rsidRPr="000E275A">
        <w:rPr>
          <w:rFonts w:eastAsia="Times New Roman" w:cstheme="minorHAnsi"/>
          <w:lang w:eastAsia="fr-FR"/>
        </w:rPr>
        <w:t>piqûre</w:t>
      </w:r>
      <w:r w:rsidRPr="000E275A">
        <w:rPr>
          <w:rFonts w:eastAsia="Times New Roman" w:cstheme="minorHAnsi"/>
          <w:lang w:eastAsia="fr-FR"/>
        </w:rPr>
        <w:t xml:space="preserve">. « Sans </w:t>
      </w:r>
      <w:r w:rsidR="00922563" w:rsidRPr="000E275A">
        <w:rPr>
          <w:rFonts w:eastAsia="Times New Roman" w:cstheme="minorHAnsi"/>
          <w:lang w:eastAsia="fr-FR"/>
        </w:rPr>
        <w:t>piqûre</w:t>
      </w:r>
      <w:r w:rsidRPr="000E275A">
        <w:rPr>
          <w:rFonts w:eastAsia="Times New Roman" w:cstheme="minorHAnsi"/>
          <w:lang w:eastAsia="fr-FR"/>
        </w:rPr>
        <w:t xml:space="preserve"> d’</w:t>
      </w:r>
      <w:r w:rsidR="00922563" w:rsidRPr="000E275A">
        <w:rPr>
          <w:rFonts w:eastAsia="Times New Roman" w:cstheme="minorHAnsi"/>
          <w:lang w:eastAsia="fr-FR"/>
        </w:rPr>
        <w:t>anophèle</w:t>
      </w:r>
      <w:r w:rsidR="00922563">
        <w:rPr>
          <w:rFonts w:eastAsia="Times New Roman" w:cstheme="minorHAnsi"/>
          <w:lang w:eastAsia="fr-FR"/>
        </w:rPr>
        <w:t>, pas de paludisme.»</w:t>
      </w:r>
    </w:p>
    <w:p w:rsidR="00D92BD8" w:rsidRDefault="00D92BD8" w:rsidP="00922563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Les </w:t>
      </w:r>
      <w:r w:rsidR="00922563" w:rsidRPr="000E275A">
        <w:rPr>
          <w:rFonts w:eastAsia="Times New Roman" w:cstheme="minorHAnsi"/>
          <w:lang w:eastAsia="fr-FR"/>
        </w:rPr>
        <w:t>anophèles</w:t>
      </w:r>
      <w:r w:rsidRPr="000E275A">
        <w:rPr>
          <w:rFonts w:eastAsia="Times New Roman" w:cstheme="minorHAnsi"/>
          <w:lang w:eastAsia="fr-FR"/>
        </w:rPr>
        <w:t xml:space="preserve"> piquent entre le coucher (18h) et le lever du soleil (6h), c’est donc pendant cette </w:t>
      </w:r>
      <w:r w:rsidR="00922563" w:rsidRPr="000E275A">
        <w:rPr>
          <w:rFonts w:eastAsia="Times New Roman" w:cstheme="minorHAnsi"/>
          <w:lang w:eastAsia="fr-FR"/>
        </w:rPr>
        <w:t>période</w:t>
      </w:r>
      <w:r w:rsidRPr="000E275A">
        <w:rPr>
          <w:rFonts w:eastAsia="Times New Roman" w:cstheme="minorHAnsi"/>
          <w:lang w:eastAsia="fr-FR"/>
        </w:rPr>
        <w:t xml:space="preserve"> que la protection doit </w:t>
      </w:r>
      <w:r w:rsidR="00922563" w:rsidRPr="000E275A">
        <w:rPr>
          <w:rFonts w:eastAsia="Times New Roman" w:cstheme="minorHAnsi"/>
          <w:lang w:eastAsia="fr-FR"/>
        </w:rPr>
        <w:t>être</w:t>
      </w:r>
      <w:r w:rsidR="00922563">
        <w:rPr>
          <w:rFonts w:eastAsia="Times New Roman" w:cstheme="minorHAnsi"/>
          <w:lang w:eastAsia="fr-FR"/>
        </w:rPr>
        <w:t xml:space="preserve"> optimale.</w:t>
      </w:r>
    </w:p>
    <w:p w:rsidR="00D92BD8" w:rsidRPr="000E275A" w:rsidRDefault="00D92BD8" w:rsidP="00922563">
      <w:pPr>
        <w:numPr>
          <w:ilvl w:val="0"/>
          <w:numId w:val="3"/>
        </w:numPr>
        <w:spacing w:before="100" w:beforeAutospacing="1" w:after="100" w:afterAutospacing="1" w:line="276" w:lineRule="auto"/>
        <w:ind w:left="709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>Porter des vêtements couvrants le soir (pantalons, t-shirts a</w:t>
      </w:r>
      <w:r w:rsidR="00922563">
        <w:rPr>
          <w:rFonts w:eastAsia="Times New Roman" w:cstheme="minorHAnsi"/>
          <w:lang w:eastAsia="fr-FR"/>
        </w:rPr>
        <w:t>̀ manches longues, chaussettes)</w:t>
      </w:r>
    </w:p>
    <w:p w:rsidR="00D92BD8" w:rsidRPr="000E275A" w:rsidRDefault="00D92BD8" w:rsidP="00922563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Fermer les </w:t>
      </w:r>
      <w:r w:rsidR="00922563" w:rsidRPr="000E275A">
        <w:rPr>
          <w:rFonts w:eastAsia="Times New Roman" w:cstheme="minorHAnsi"/>
          <w:lang w:eastAsia="fr-FR"/>
        </w:rPr>
        <w:t>fenêtres</w:t>
      </w:r>
      <w:r w:rsidRPr="000E275A">
        <w:rPr>
          <w:rFonts w:eastAsia="Times New Roman" w:cstheme="minorHAnsi"/>
          <w:lang w:eastAsia="fr-FR"/>
        </w:rPr>
        <w:t xml:space="preserve"> ou </w:t>
      </w:r>
      <w:r w:rsidR="00922563">
        <w:rPr>
          <w:rFonts w:eastAsia="Times New Roman" w:cstheme="minorHAnsi"/>
          <w:lang w:eastAsia="fr-FR"/>
        </w:rPr>
        <w:t>avoir des moustiquaires aux fenêtres</w:t>
      </w:r>
    </w:p>
    <w:p w:rsidR="00D92BD8" w:rsidRPr="000E275A" w:rsidRDefault="00D92BD8" w:rsidP="00922563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Dormir sous une moustiquaire en bon </w:t>
      </w:r>
      <w:r w:rsidR="00922563" w:rsidRPr="000E275A">
        <w:rPr>
          <w:rFonts w:eastAsia="Times New Roman" w:cstheme="minorHAnsi"/>
          <w:lang w:eastAsia="fr-FR"/>
        </w:rPr>
        <w:t>état</w:t>
      </w:r>
      <w:r w:rsidRPr="000E275A">
        <w:rPr>
          <w:rFonts w:eastAsia="Times New Roman" w:cstheme="minorHAnsi"/>
          <w:lang w:eastAsia="fr-FR"/>
        </w:rPr>
        <w:t xml:space="preserve"> </w:t>
      </w:r>
      <w:r w:rsidR="00C752A4" w:rsidRPr="007D76AD">
        <w:rPr>
          <w:rFonts w:eastAsia="Times New Roman" w:cstheme="minorHAnsi"/>
          <w:lang w:eastAsia="fr-FR"/>
        </w:rPr>
        <w:t xml:space="preserve">et bordée </w:t>
      </w:r>
      <w:r w:rsidRPr="000E275A">
        <w:rPr>
          <w:rFonts w:eastAsia="Times New Roman" w:cstheme="minorHAnsi"/>
          <w:lang w:eastAsia="fr-FR"/>
        </w:rPr>
        <w:t xml:space="preserve">(à </w:t>
      </w:r>
      <w:r w:rsidR="00922563" w:rsidRPr="000E275A">
        <w:rPr>
          <w:rFonts w:eastAsia="Times New Roman" w:cstheme="minorHAnsi"/>
          <w:lang w:eastAsia="fr-FR"/>
        </w:rPr>
        <w:t>utilis</w:t>
      </w:r>
      <w:r w:rsidR="00922563">
        <w:rPr>
          <w:rFonts w:eastAsia="Times New Roman" w:cstheme="minorHAnsi"/>
          <w:lang w:eastAsia="fr-FR"/>
        </w:rPr>
        <w:t>er</w:t>
      </w:r>
      <w:r w:rsidRPr="000E275A">
        <w:rPr>
          <w:rFonts w:eastAsia="Times New Roman" w:cstheme="minorHAnsi"/>
          <w:lang w:eastAsia="fr-FR"/>
        </w:rPr>
        <w:t xml:space="preserve"> correctement et </w:t>
      </w:r>
      <w:r w:rsidR="00922563">
        <w:rPr>
          <w:rFonts w:eastAsia="Times New Roman" w:cstheme="minorHAnsi"/>
          <w:lang w:eastAsia="fr-FR"/>
        </w:rPr>
        <w:t xml:space="preserve">imprégner </w:t>
      </w:r>
      <w:r w:rsidRPr="000E275A">
        <w:rPr>
          <w:rFonts w:eastAsia="Times New Roman" w:cstheme="minorHAnsi"/>
          <w:lang w:eastAsia="fr-FR"/>
        </w:rPr>
        <w:t xml:space="preserve">de </w:t>
      </w:r>
      <w:proofErr w:type="spellStart"/>
      <w:r w:rsidRPr="000E275A">
        <w:rPr>
          <w:rFonts w:eastAsia="Times New Roman" w:cstheme="minorHAnsi"/>
          <w:lang w:eastAsia="fr-FR"/>
        </w:rPr>
        <w:t>pyre</w:t>
      </w:r>
      <w:proofErr w:type="spellEnd"/>
      <w:r w:rsidRPr="000E275A">
        <w:rPr>
          <w:rFonts w:eastAsia="Times New Roman" w:cstheme="minorHAnsi"/>
          <w:lang w:eastAsia="fr-FR"/>
        </w:rPr>
        <w:t>́</w:t>
      </w:r>
      <w:proofErr w:type="spellStart"/>
      <w:r w:rsidRPr="000E275A">
        <w:rPr>
          <w:rFonts w:eastAsia="Times New Roman" w:cstheme="minorHAnsi"/>
          <w:lang w:eastAsia="fr-FR"/>
        </w:rPr>
        <w:t>thrinoi</w:t>
      </w:r>
      <w:proofErr w:type="spellEnd"/>
      <w:r w:rsidRPr="000E275A">
        <w:rPr>
          <w:rFonts w:eastAsia="Times New Roman" w:cstheme="minorHAnsi"/>
          <w:lang w:eastAsia="fr-FR"/>
        </w:rPr>
        <w:t xml:space="preserve">̈de) ou, à </w:t>
      </w:r>
      <w:r w:rsidR="00922563" w:rsidRPr="000E275A">
        <w:rPr>
          <w:rFonts w:eastAsia="Times New Roman" w:cstheme="minorHAnsi"/>
          <w:lang w:eastAsia="fr-FR"/>
        </w:rPr>
        <w:t>défaut</w:t>
      </w:r>
      <w:r w:rsidRPr="000E275A">
        <w:rPr>
          <w:rFonts w:eastAsia="Times New Roman" w:cstheme="minorHAnsi"/>
          <w:lang w:eastAsia="fr-FR"/>
        </w:rPr>
        <w:t xml:space="preserve">, dans une </w:t>
      </w:r>
      <w:r w:rsidR="00922563" w:rsidRPr="000E275A">
        <w:rPr>
          <w:rFonts w:eastAsia="Times New Roman" w:cstheme="minorHAnsi"/>
          <w:lang w:eastAsia="fr-FR"/>
        </w:rPr>
        <w:t>pièce</w:t>
      </w:r>
      <w:r w:rsidRPr="000E275A">
        <w:rPr>
          <w:rFonts w:eastAsia="Times New Roman" w:cstheme="minorHAnsi"/>
          <w:lang w:eastAsia="fr-FR"/>
        </w:rPr>
        <w:t xml:space="preserve"> </w:t>
      </w:r>
      <w:r w:rsidR="00922563" w:rsidRPr="000E275A">
        <w:rPr>
          <w:rFonts w:eastAsia="Times New Roman" w:cstheme="minorHAnsi"/>
          <w:lang w:eastAsia="fr-FR"/>
        </w:rPr>
        <w:t>climatisée</w:t>
      </w:r>
      <w:r w:rsidRPr="000E275A">
        <w:rPr>
          <w:rFonts w:eastAsia="Times New Roman" w:cstheme="minorHAnsi"/>
          <w:lang w:eastAsia="fr-FR"/>
        </w:rPr>
        <w:t xml:space="preserve"> (la climatisation </w:t>
      </w:r>
      <w:r w:rsidR="00922563" w:rsidRPr="000E275A">
        <w:rPr>
          <w:rFonts w:eastAsia="Times New Roman" w:cstheme="minorHAnsi"/>
          <w:lang w:eastAsia="fr-FR"/>
        </w:rPr>
        <w:t>éloigne</w:t>
      </w:r>
      <w:r w:rsidRPr="000E275A">
        <w:rPr>
          <w:rFonts w:eastAsia="Times New Roman" w:cstheme="minorHAnsi"/>
          <w:lang w:eastAsia="fr-FR"/>
        </w:rPr>
        <w:t xml:space="preserve"> les moustiques), </w:t>
      </w:r>
    </w:p>
    <w:p w:rsidR="00D92BD8" w:rsidRPr="000E275A" w:rsidRDefault="00D92BD8" w:rsidP="00922563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Les vêtements du soir doivent </w:t>
      </w:r>
      <w:r w:rsidR="00922563" w:rsidRPr="000E275A">
        <w:rPr>
          <w:rFonts w:eastAsia="Times New Roman" w:cstheme="minorHAnsi"/>
          <w:lang w:eastAsia="fr-FR"/>
        </w:rPr>
        <w:t>être</w:t>
      </w:r>
      <w:r w:rsidRPr="000E275A">
        <w:rPr>
          <w:rFonts w:eastAsia="Times New Roman" w:cstheme="minorHAnsi"/>
          <w:lang w:eastAsia="fr-FR"/>
        </w:rPr>
        <w:t xml:space="preserve"> </w:t>
      </w:r>
      <w:r w:rsidR="00922563">
        <w:rPr>
          <w:rFonts w:eastAsia="Times New Roman" w:cstheme="minorHAnsi"/>
          <w:lang w:eastAsia="fr-FR"/>
        </w:rPr>
        <w:t>imprégnés d’un produit</w:t>
      </w:r>
      <w:r w:rsidRPr="000E275A">
        <w:rPr>
          <w:rFonts w:eastAsia="Times New Roman" w:cstheme="minorHAnsi"/>
          <w:lang w:eastAsia="fr-FR"/>
        </w:rPr>
        <w:t xml:space="preserve"> à base de permé</w:t>
      </w:r>
      <w:proofErr w:type="spellStart"/>
      <w:r w:rsidRPr="000E275A">
        <w:rPr>
          <w:rFonts w:eastAsia="Times New Roman" w:cstheme="minorHAnsi"/>
          <w:lang w:eastAsia="fr-FR"/>
        </w:rPr>
        <w:t>thrine</w:t>
      </w:r>
      <w:proofErr w:type="spellEnd"/>
      <w:r w:rsidRPr="000E275A">
        <w:rPr>
          <w:rFonts w:eastAsia="Times New Roman" w:cstheme="minorHAnsi"/>
          <w:lang w:eastAsia="fr-FR"/>
        </w:rPr>
        <w:t xml:space="preserve">, </w:t>
      </w:r>
    </w:p>
    <w:p w:rsidR="00D92BD8" w:rsidRPr="000E275A" w:rsidRDefault="00D92BD8" w:rsidP="00922563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Avoir des </w:t>
      </w:r>
      <w:r w:rsidR="00922563" w:rsidRPr="000E275A">
        <w:rPr>
          <w:rFonts w:eastAsia="Times New Roman" w:cstheme="minorHAnsi"/>
          <w:lang w:eastAsia="fr-FR"/>
        </w:rPr>
        <w:t>répulsifs</w:t>
      </w:r>
      <w:r w:rsidRPr="000E275A">
        <w:rPr>
          <w:rFonts w:eastAsia="Times New Roman" w:cstheme="minorHAnsi"/>
          <w:lang w:eastAsia="fr-FR"/>
        </w:rPr>
        <w:t xml:space="preserve"> pour le corps (DEET 35 à 50 %) sur les parties </w:t>
      </w:r>
      <w:r w:rsidR="00922563" w:rsidRPr="000E275A">
        <w:rPr>
          <w:rFonts w:eastAsia="Times New Roman" w:cstheme="minorHAnsi"/>
          <w:lang w:eastAsia="fr-FR"/>
        </w:rPr>
        <w:t>découvertes</w:t>
      </w:r>
      <w:r w:rsidRPr="000E275A">
        <w:rPr>
          <w:rFonts w:eastAsia="Times New Roman" w:cstheme="minorHAnsi"/>
          <w:lang w:eastAsia="fr-FR"/>
        </w:rPr>
        <w:t xml:space="preserve"> : </w:t>
      </w:r>
    </w:p>
    <w:p w:rsidR="00D92BD8" w:rsidRPr="00D0426A" w:rsidRDefault="00D92BD8" w:rsidP="00D0426A">
      <w:pPr>
        <w:spacing w:before="100" w:beforeAutospacing="1" w:after="100" w:afterAutospacing="1" w:line="276" w:lineRule="auto"/>
        <w:rPr>
          <w:rFonts w:eastAsia="Times New Roman" w:cstheme="minorHAnsi"/>
          <w:b/>
          <w:u w:val="single"/>
          <w:lang w:eastAsia="fr-FR"/>
        </w:rPr>
      </w:pPr>
      <w:r w:rsidRPr="00D0426A">
        <w:rPr>
          <w:rFonts w:eastAsia="Times New Roman" w:cstheme="minorHAnsi"/>
          <w:b/>
          <w:u w:val="single"/>
          <w:lang w:eastAsia="fr-FR"/>
        </w:rPr>
        <w:t xml:space="preserve">La </w:t>
      </w:r>
      <w:proofErr w:type="spellStart"/>
      <w:r w:rsidRPr="00D0426A">
        <w:rPr>
          <w:rFonts w:eastAsia="Times New Roman" w:cstheme="minorHAnsi"/>
          <w:b/>
          <w:u w:val="single"/>
          <w:lang w:eastAsia="fr-FR"/>
        </w:rPr>
        <w:t>chimioprophylaxie</w:t>
      </w:r>
      <w:proofErr w:type="spellEnd"/>
      <w:r w:rsidRPr="00D0426A">
        <w:rPr>
          <w:rFonts w:eastAsia="Times New Roman" w:cstheme="minorHAnsi"/>
          <w:b/>
          <w:u w:val="single"/>
          <w:lang w:eastAsia="fr-FR"/>
        </w:rPr>
        <w:t xml:space="preserve"> (protection </w:t>
      </w:r>
      <w:r w:rsidR="00922563" w:rsidRPr="00D0426A">
        <w:rPr>
          <w:rFonts w:eastAsia="Times New Roman" w:cstheme="minorHAnsi"/>
          <w:b/>
          <w:u w:val="single"/>
          <w:lang w:eastAsia="fr-FR"/>
        </w:rPr>
        <w:t>médicamenteuse</w:t>
      </w:r>
      <w:r w:rsidRPr="00D0426A">
        <w:rPr>
          <w:rFonts w:eastAsia="Times New Roman" w:cstheme="minorHAnsi"/>
          <w:b/>
          <w:u w:val="single"/>
          <w:lang w:eastAsia="fr-FR"/>
        </w:rPr>
        <w:t xml:space="preserve"> </w:t>
      </w:r>
      <w:r w:rsidR="00922563" w:rsidRPr="00D0426A">
        <w:rPr>
          <w:rFonts w:eastAsia="Times New Roman" w:cstheme="minorHAnsi"/>
          <w:b/>
          <w:u w:val="single"/>
          <w:lang w:eastAsia="fr-FR"/>
        </w:rPr>
        <w:t>préventive</w:t>
      </w:r>
      <w:r w:rsidRPr="00D0426A">
        <w:rPr>
          <w:rFonts w:eastAsia="Times New Roman" w:cstheme="minorHAnsi"/>
          <w:b/>
          <w:u w:val="single"/>
          <w:lang w:eastAsia="fr-FR"/>
        </w:rPr>
        <w:t xml:space="preserve">) : </w:t>
      </w:r>
    </w:p>
    <w:p w:rsidR="00922563" w:rsidRDefault="00D92BD8" w:rsidP="00922563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Le Cameroun est un pays d’Afrique Centrale, en zone tropicale. Il se situe donc dans une </w:t>
      </w:r>
      <w:r w:rsidR="00922563" w:rsidRPr="000E275A">
        <w:rPr>
          <w:rFonts w:eastAsia="Times New Roman" w:cstheme="minorHAnsi"/>
          <w:lang w:eastAsia="fr-FR"/>
        </w:rPr>
        <w:t>région</w:t>
      </w:r>
      <w:r w:rsidRPr="000E275A">
        <w:rPr>
          <w:rFonts w:eastAsia="Times New Roman" w:cstheme="minorHAnsi"/>
          <w:lang w:eastAsia="fr-FR"/>
        </w:rPr>
        <w:t xml:space="preserve"> où le paludisme est important.</w:t>
      </w:r>
    </w:p>
    <w:p w:rsidR="003A1773" w:rsidRDefault="00D92BD8" w:rsidP="00922563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Le choix de la prophylaxie </w:t>
      </w:r>
      <w:r w:rsidR="00922563" w:rsidRPr="000E275A">
        <w:rPr>
          <w:rFonts w:eastAsia="Times New Roman" w:cstheme="minorHAnsi"/>
          <w:lang w:eastAsia="fr-FR"/>
        </w:rPr>
        <w:t>dépend</w:t>
      </w:r>
      <w:r w:rsidRPr="000E275A">
        <w:rPr>
          <w:rFonts w:eastAsia="Times New Roman" w:cstheme="minorHAnsi"/>
          <w:lang w:eastAsia="fr-FR"/>
        </w:rPr>
        <w:t xml:space="preserve"> de la zone </w:t>
      </w:r>
      <w:r w:rsidR="00922563" w:rsidRPr="000E275A">
        <w:rPr>
          <w:rFonts w:eastAsia="Times New Roman" w:cstheme="minorHAnsi"/>
          <w:lang w:eastAsia="fr-FR"/>
        </w:rPr>
        <w:t>visitée</w:t>
      </w:r>
      <w:r w:rsidRPr="000E275A">
        <w:rPr>
          <w:rFonts w:eastAsia="Times New Roman" w:cstheme="minorHAnsi"/>
          <w:lang w:eastAsia="fr-FR"/>
        </w:rPr>
        <w:t xml:space="preserve">, </w:t>
      </w:r>
      <w:r w:rsidR="00922563" w:rsidRPr="000E275A">
        <w:rPr>
          <w:rFonts w:eastAsia="Times New Roman" w:cstheme="minorHAnsi"/>
          <w:lang w:eastAsia="fr-FR"/>
        </w:rPr>
        <w:t>classée</w:t>
      </w:r>
      <w:r w:rsidRPr="000E275A">
        <w:rPr>
          <w:rFonts w:eastAsia="Times New Roman" w:cstheme="minorHAnsi"/>
          <w:lang w:eastAsia="fr-FR"/>
        </w:rPr>
        <w:t xml:space="preserve"> selon les </w:t>
      </w:r>
      <w:r w:rsidR="00922563" w:rsidRPr="000E275A">
        <w:rPr>
          <w:rFonts w:eastAsia="Times New Roman" w:cstheme="minorHAnsi"/>
          <w:lang w:eastAsia="fr-FR"/>
        </w:rPr>
        <w:t>résistances</w:t>
      </w:r>
      <w:r w:rsidRPr="000E275A">
        <w:rPr>
          <w:rFonts w:eastAsia="Times New Roman" w:cstheme="minorHAnsi"/>
          <w:lang w:eastAsia="fr-FR"/>
        </w:rPr>
        <w:t xml:space="preserve"> aux </w:t>
      </w:r>
      <w:r w:rsidR="00922563" w:rsidRPr="000E275A">
        <w:rPr>
          <w:rFonts w:eastAsia="Times New Roman" w:cstheme="minorHAnsi"/>
          <w:lang w:eastAsia="fr-FR"/>
        </w:rPr>
        <w:t>différents</w:t>
      </w:r>
      <w:r w:rsidRPr="000E275A">
        <w:rPr>
          <w:rFonts w:eastAsia="Times New Roman" w:cstheme="minorHAnsi"/>
          <w:lang w:eastAsia="fr-FR"/>
        </w:rPr>
        <w:t xml:space="preserve"> traitements (Chloroquine). Le Cameroun appartient à la zone 3, zone de </w:t>
      </w:r>
      <w:r w:rsidR="003A1773">
        <w:rPr>
          <w:rFonts w:eastAsia="Times New Roman" w:cstheme="minorHAnsi"/>
          <w:lang w:eastAsia="fr-FR"/>
        </w:rPr>
        <w:t>prévalence</w:t>
      </w:r>
      <w:r w:rsidRPr="000E275A">
        <w:rPr>
          <w:rFonts w:eastAsia="Times New Roman" w:cstheme="minorHAnsi"/>
          <w:lang w:eastAsia="fr-FR"/>
        </w:rPr>
        <w:t xml:space="preserve"> </w:t>
      </w:r>
      <w:r w:rsidR="003A1773" w:rsidRPr="000E275A">
        <w:rPr>
          <w:rFonts w:eastAsia="Times New Roman" w:cstheme="minorHAnsi"/>
          <w:lang w:eastAsia="fr-FR"/>
        </w:rPr>
        <w:t>élevée</w:t>
      </w:r>
      <w:r w:rsidRPr="000E275A">
        <w:rPr>
          <w:rFonts w:eastAsia="Times New Roman" w:cstheme="minorHAnsi"/>
          <w:lang w:eastAsia="fr-FR"/>
        </w:rPr>
        <w:t xml:space="preserve"> de multi-</w:t>
      </w:r>
      <w:r w:rsidR="003A1773" w:rsidRPr="000E275A">
        <w:rPr>
          <w:rFonts w:eastAsia="Times New Roman" w:cstheme="minorHAnsi"/>
          <w:lang w:eastAsia="fr-FR"/>
        </w:rPr>
        <w:t>résistance</w:t>
      </w:r>
      <w:r w:rsidR="003A1773">
        <w:rPr>
          <w:rFonts w:eastAsia="Times New Roman" w:cstheme="minorHAnsi"/>
          <w:lang w:eastAsia="fr-FR"/>
        </w:rPr>
        <w:t>s</w:t>
      </w:r>
      <w:r w:rsidRPr="000E275A">
        <w:rPr>
          <w:rFonts w:eastAsia="Times New Roman" w:cstheme="minorHAnsi"/>
          <w:lang w:eastAsia="fr-FR"/>
        </w:rPr>
        <w:t>.</w:t>
      </w:r>
    </w:p>
    <w:p w:rsidR="00D92BD8" w:rsidRPr="007D76AD" w:rsidRDefault="00D92BD8" w:rsidP="00922563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La </w:t>
      </w:r>
      <w:proofErr w:type="spellStart"/>
      <w:r w:rsidRPr="000E275A">
        <w:rPr>
          <w:rFonts w:eastAsia="Times New Roman" w:cstheme="minorHAnsi"/>
          <w:lang w:eastAsia="fr-FR"/>
        </w:rPr>
        <w:t>chimioprophylaxie</w:t>
      </w:r>
      <w:proofErr w:type="spellEnd"/>
      <w:r w:rsidRPr="000E275A">
        <w:rPr>
          <w:rFonts w:eastAsia="Times New Roman" w:cstheme="minorHAnsi"/>
          <w:lang w:eastAsia="fr-FR"/>
        </w:rPr>
        <w:t xml:space="preserve"> </w:t>
      </w:r>
      <w:r w:rsidR="003A1773" w:rsidRPr="000E275A">
        <w:rPr>
          <w:rFonts w:eastAsia="Times New Roman" w:cstheme="minorHAnsi"/>
          <w:lang w:eastAsia="fr-FR"/>
        </w:rPr>
        <w:t>recommandée</w:t>
      </w:r>
      <w:r w:rsidR="003A1773">
        <w:rPr>
          <w:rFonts w:eastAsia="Times New Roman" w:cstheme="minorHAnsi"/>
          <w:lang w:eastAsia="fr-FR"/>
        </w:rPr>
        <w:t xml:space="preserve"> au Cameroun,</w:t>
      </w:r>
      <w:r w:rsidRPr="000E275A">
        <w:rPr>
          <w:rFonts w:eastAsia="Times New Roman" w:cstheme="minorHAnsi"/>
          <w:lang w:eastAsia="fr-FR"/>
        </w:rPr>
        <w:t xml:space="preserve"> selon les </w:t>
      </w:r>
      <w:r w:rsidR="003A1773" w:rsidRPr="000E275A">
        <w:rPr>
          <w:rFonts w:eastAsia="Times New Roman" w:cstheme="minorHAnsi"/>
          <w:lang w:eastAsia="fr-FR"/>
        </w:rPr>
        <w:t>tolérances</w:t>
      </w:r>
      <w:r w:rsidRPr="000E275A">
        <w:rPr>
          <w:rFonts w:eastAsia="Times New Roman" w:cstheme="minorHAnsi"/>
          <w:lang w:eastAsia="fr-FR"/>
        </w:rPr>
        <w:t>, l’</w:t>
      </w:r>
      <w:r w:rsidR="003A1773" w:rsidRPr="000E275A">
        <w:rPr>
          <w:rFonts w:eastAsia="Times New Roman" w:cstheme="minorHAnsi"/>
          <w:lang w:eastAsia="fr-FR"/>
        </w:rPr>
        <w:t>âge</w:t>
      </w:r>
      <w:r w:rsidRPr="000E275A">
        <w:rPr>
          <w:rFonts w:eastAsia="Times New Roman" w:cstheme="minorHAnsi"/>
          <w:lang w:eastAsia="fr-FR"/>
        </w:rPr>
        <w:t>, les contre-</w:t>
      </w:r>
      <w:r w:rsidRPr="007D76AD">
        <w:rPr>
          <w:rFonts w:eastAsia="Times New Roman" w:cstheme="minorHAnsi"/>
          <w:lang w:eastAsia="fr-FR"/>
        </w:rPr>
        <w:t xml:space="preserve">indications et grossesses </w:t>
      </w:r>
      <w:r w:rsidR="003A1773" w:rsidRPr="007D76AD">
        <w:rPr>
          <w:rFonts w:eastAsia="Times New Roman" w:cstheme="minorHAnsi"/>
          <w:lang w:eastAsia="fr-FR"/>
        </w:rPr>
        <w:t>éventuelles</w:t>
      </w:r>
      <w:r w:rsidRPr="007D76AD">
        <w:rPr>
          <w:rFonts w:eastAsia="Times New Roman" w:cstheme="minorHAnsi"/>
          <w:lang w:eastAsia="fr-FR"/>
        </w:rPr>
        <w:t xml:space="preserve"> est : </w:t>
      </w:r>
    </w:p>
    <w:p w:rsidR="00D92BD8" w:rsidRPr="007D76AD" w:rsidRDefault="003A1773" w:rsidP="00EB177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lang w:eastAsia="fr-FR"/>
        </w:rPr>
      </w:pPr>
      <w:r w:rsidRPr="007D76AD">
        <w:rPr>
          <w:rFonts w:eastAsia="Times New Roman" w:cstheme="minorHAnsi"/>
          <w:lang w:eastAsia="fr-FR"/>
        </w:rPr>
        <w:t>MALARONE</w:t>
      </w:r>
      <w:r w:rsidR="009A4C0D" w:rsidRPr="007D76AD">
        <w:rPr>
          <w:rFonts w:eastAsia="Times New Roman" w:cstheme="minorHAnsi"/>
          <w:lang w:eastAsia="fr-FR"/>
        </w:rPr>
        <w:t xml:space="preserve">© : </w:t>
      </w:r>
      <w:r w:rsidRPr="007D76AD">
        <w:rPr>
          <w:rFonts w:eastAsia="Times New Roman" w:cstheme="minorHAnsi"/>
          <w:lang w:eastAsia="fr-FR"/>
        </w:rPr>
        <w:t xml:space="preserve">1 </w:t>
      </w:r>
      <w:r w:rsidR="00D92BD8" w:rsidRPr="007D76AD">
        <w:rPr>
          <w:rFonts w:eastAsia="Times New Roman" w:cstheme="minorHAnsi"/>
          <w:lang w:eastAsia="fr-FR"/>
        </w:rPr>
        <w:t xml:space="preserve">comprimé par jour. </w:t>
      </w:r>
      <w:r w:rsidRPr="007D76AD">
        <w:rPr>
          <w:rFonts w:eastAsia="Times New Roman" w:cstheme="minorHAnsi"/>
          <w:lang w:eastAsia="fr-FR"/>
        </w:rPr>
        <w:t>Débuter</w:t>
      </w:r>
      <w:r w:rsidR="00D92BD8" w:rsidRPr="007D76AD">
        <w:rPr>
          <w:rFonts w:eastAsia="Times New Roman" w:cstheme="minorHAnsi"/>
          <w:lang w:eastAsia="fr-FR"/>
        </w:rPr>
        <w:t xml:space="preserve"> la veille, jusqu’à 7 jours </w:t>
      </w:r>
      <w:r w:rsidRPr="007D76AD">
        <w:rPr>
          <w:rFonts w:eastAsia="Times New Roman" w:cstheme="minorHAnsi"/>
          <w:lang w:eastAsia="fr-FR"/>
        </w:rPr>
        <w:t>après</w:t>
      </w:r>
      <w:r w:rsidR="009A4C0D" w:rsidRPr="007D76AD">
        <w:rPr>
          <w:rFonts w:eastAsia="Times New Roman" w:cstheme="minorHAnsi"/>
          <w:lang w:eastAsia="fr-FR"/>
        </w:rPr>
        <w:t xml:space="preserve"> le retour</w:t>
      </w:r>
    </w:p>
    <w:p w:rsidR="00D85EAC" w:rsidRPr="007D76AD" w:rsidRDefault="00D85EAC" w:rsidP="003A177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7D76AD">
        <w:rPr>
          <w:rFonts w:eastAsia="Times New Roman" w:cstheme="minorHAnsi"/>
          <w:lang w:eastAsia="fr-FR"/>
        </w:rPr>
        <w:t>DOXYPALU</w:t>
      </w:r>
      <w:r w:rsidR="009A4C0D" w:rsidRPr="007D76AD">
        <w:rPr>
          <w:rFonts w:eastAsia="Times New Roman" w:cstheme="minorHAnsi"/>
          <w:lang w:eastAsia="fr-FR"/>
        </w:rPr>
        <w:t>©</w:t>
      </w:r>
      <w:r w:rsidRPr="007D76AD">
        <w:rPr>
          <w:rFonts w:eastAsia="Times New Roman" w:cstheme="minorHAnsi"/>
          <w:lang w:eastAsia="fr-FR"/>
        </w:rPr>
        <w:t> : 1 c</w:t>
      </w:r>
      <w:r w:rsidR="003A1773" w:rsidRPr="007D76AD">
        <w:rPr>
          <w:rFonts w:eastAsia="Times New Roman" w:cstheme="minorHAnsi"/>
          <w:lang w:eastAsia="fr-FR"/>
        </w:rPr>
        <w:t>omprimé</w:t>
      </w:r>
      <w:r w:rsidRPr="007D76AD">
        <w:rPr>
          <w:rFonts w:eastAsia="Times New Roman" w:cstheme="minorHAnsi"/>
          <w:lang w:eastAsia="fr-FR"/>
        </w:rPr>
        <w:t xml:space="preserve"> par jour à heure fixe. A débuter la veille jusqu’à 1 mois après le retour</w:t>
      </w:r>
    </w:p>
    <w:p w:rsidR="00D92BD8" w:rsidRPr="007D76AD" w:rsidRDefault="00D92BD8" w:rsidP="003A177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7D76AD">
        <w:rPr>
          <w:rFonts w:eastAsia="Times New Roman" w:cstheme="minorHAnsi"/>
          <w:lang w:eastAsia="fr-FR"/>
        </w:rPr>
        <w:t>LARIAM</w:t>
      </w:r>
      <w:r w:rsidR="009A4C0D" w:rsidRPr="007D76AD">
        <w:rPr>
          <w:rFonts w:eastAsia="Times New Roman" w:cstheme="minorHAnsi"/>
          <w:lang w:eastAsia="fr-FR"/>
        </w:rPr>
        <w:t>©</w:t>
      </w:r>
      <w:r w:rsidR="003A1773" w:rsidRPr="007D76AD">
        <w:rPr>
          <w:rFonts w:eastAsia="Times New Roman" w:cstheme="minorHAnsi"/>
          <w:lang w:eastAsia="fr-FR"/>
        </w:rPr>
        <w:t> : 1</w:t>
      </w:r>
      <w:r w:rsidRPr="007D76AD">
        <w:rPr>
          <w:rFonts w:eastAsia="Times New Roman" w:cstheme="minorHAnsi"/>
          <w:lang w:eastAsia="fr-FR"/>
        </w:rPr>
        <w:t xml:space="preserve"> comprimé par semaine à </w:t>
      </w:r>
      <w:r w:rsidR="003A1773" w:rsidRPr="007D76AD">
        <w:rPr>
          <w:rFonts w:eastAsia="Times New Roman" w:cstheme="minorHAnsi"/>
          <w:lang w:eastAsia="fr-FR"/>
        </w:rPr>
        <w:t>débuter</w:t>
      </w:r>
      <w:r w:rsidRPr="007D76AD">
        <w:rPr>
          <w:rFonts w:eastAsia="Times New Roman" w:cstheme="minorHAnsi"/>
          <w:lang w:eastAsia="fr-FR"/>
        </w:rPr>
        <w:t xml:space="preserve"> </w:t>
      </w:r>
      <w:r w:rsidR="00C752A4" w:rsidRPr="007D76AD">
        <w:rPr>
          <w:rFonts w:eastAsia="Times New Roman" w:cstheme="minorHAnsi"/>
          <w:lang w:eastAsia="fr-FR"/>
        </w:rPr>
        <w:t xml:space="preserve">10 jours </w:t>
      </w:r>
      <w:r w:rsidRPr="007D76AD">
        <w:rPr>
          <w:rFonts w:eastAsia="Times New Roman" w:cstheme="minorHAnsi"/>
          <w:lang w:eastAsia="fr-FR"/>
        </w:rPr>
        <w:t xml:space="preserve">avant le </w:t>
      </w:r>
      <w:r w:rsidR="003A1773" w:rsidRPr="007D76AD">
        <w:rPr>
          <w:rFonts w:eastAsia="Times New Roman" w:cstheme="minorHAnsi"/>
          <w:lang w:eastAsia="fr-FR"/>
        </w:rPr>
        <w:t>départ</w:t>
      </w:r>
      <w:r w:rsidRPr="007D76AD">
        <w:rPr>
          <w:rFonts w:eastAsia="Times New Roman" w:cstheme="minorHAnsi"/>
          <w:lang w:eastAsia="fr-FR"/>
        </w:rPr>
        <w:t xml:space="preserve"> et jusqu’à </w:t>
      </w:r>
      <w:r w:rsidR="00C752A4" w:rsidRPr="007D76AD">
        <w:rPr>
          <w:rFonts w:eastAsia="Times New Roman" w:cstheme="minorHAnsi"/>
          <w:lang w:eastAsia="fr-FR"/>
        </w:rPr>
        <w:t>3</w:t>
      </w:r>
      <w:r w:rsidRPr="007D76AD">
        <w:rPr>
          <w:rFonts w:eastAsia="Times New Roman" w:cstheme="minorHAnsi"/>
          <w:lang w:eastAsia="fr-FR"/>
        </w:rPr>
        <w:t xml:space="preserve"> semaines</w:t>
      </w:r>
      <w:r w:rsidR="00D85EAC" w:rsidRPr="007D76AD">
        <w:rPr>
          <w:rFonts w:eastAsia="Times New Roman" w:cstheme="minorHAnsi"/>
          <w:lang w:eastAsia="fr-FR"/>
        </w:rPr>
        <w:t xml:space="preserve"> </w:t>
      </w:r>
      <w:r w:rsidR="003A1773" w:rsidRPr="007D76AD">
        <w:rPr>
          <w:rFonts w:eastAsia="Times New Roman" w:cstheme="minorHAnsi"/>
          <w:lang w:eastAsia="fr-FR"/>
        </w:rPr>
        <w:t>après</w:t>
      </w:r>
      <w:r w:rsidR="009A4C0D" w:rsidRPr="007D76AD">
        <w:rPr>
          <w:rFonts w:eastAsia="Times New Roman" w:cstheme="minorHAnsi"/>
          <w:lang w:eastAsia="fr-FR"/>
        </w:rPr>
        <w:t xml:space="preserve"> le retour</w:t>
      </w:r>
      <w:bookmarkStart w:id="0" w:name="_GoBack"/>
      <w:bookmarkEnd w:id="0"/>
    </w:p>
    <w:p w:rsidR="00D92BD8" w:rsidRPr="007D76AD" w:rsidRDefault="00D92BD8" w:rsidP="00EB177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lang w:eastAsia="fr-FR"/>
        </w:rPr>
      </w:pPr>
      <w:r w:rsidRPr="007D76AD">
        <w:rPr>
          <w:rFonts w:eastAsia="Times New Roman" w:cstheme="minorHAnsi"/>
          <w:lang w:eastAsia="fr-FR"/>
        </w:rPr>
        <w:t xml:space="preserve">Il est </w:t>
      </w:r>
      <w:r w:rsidR="003A1773" w:rsidRPr="007D76AD">
        <w:rPr>
          <w:rFonts w:eastAsia="Times New Roman" w:cstheme="minorHAnsi"/>
          <w:lang w:eastAsia="fr-FR"/>
        </w:rPr>
        <w:t>déconseillé</w:t>
      </w:r>
      <w:r w:rsidRPr="007D76AD">
        <w:rPr>
          <w:rFonts w:eastAsia="Times New Roman" w:cstheme="minorHAnsi"/>
          <w:lang w:eastAsia="fr-FR"/>
        </w:rPr>
        <w:t>́ aux femmes enceintes de se rendre en zone de multi-</w:t>
      </w:r>
      <w:r w:rsidR="003A1773" w:rsidRPr="007D76AD">
        <w:rPr>
          <w:rFonts w:eastAsia="Times New Roman" w:cstheme="minorHAnsi"/>
          <w:lang w:eastAsia="fr-FR"/>
        </w:rPr>
        <w:t>résistances</w:t>
      </w:r>
      <w:r w:rsidRPr="007D76AD">
        <w:rPr>
          <w:rFonts w:eastAsia="Times New Roman" w:cstheme="minorHAnsi"/>
          <w:lang w:eastAsia="fr-FR"/>
        </w:rPr>
        <w:t xml:space="preserve">. </w:t>
      </w:r>
    </w:p>
    <w:p w:rsidR="00FA4454" w:rsidRPr="003A1773" w:rsidRDefault="00FA4454" w:rsidP="003A1773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7D76AD">
        <w:rPr>
          <w:rFonts w:eastAsia="Times New Roman" w:cstheme="minorHAnsi"/>
          <w:b/>
          <w:lang w:eastAsia="fr-FR"/>
        </w:rPr>
        <w:t>En</w:t>
      </w:r>
      <w:r w:rsidRPr="007D76AD">
        <w:rPr>
          <w:rFonts w:eastAsia="Times New Roman" w:cstheme="minorHAnsi"/>
          <w:lang w:eastAsia="fr-FR"/>
        </w:rPr>
        <w:t xml:space="preserve"> </w:t>
      </w:r>
      <w:r w:rsidRPr="007D76AD">
        <w:rPr>
          <w:rFonts w:eastAsia="Times New Roman" w:cstheme="minorHAnsi"/>
          <w:b/>
          <w:lang w:eastAsia="fr-FR"/>
        </w:rPr>
        <w:t>cas de fièvre, le paludisme doit être éliminé en priorité, même sous prophylaxie.</w:t>
      </w:r>
      <w:r w:rsidRPr="000E275A">
        <w:rPr>
          <w:rFonts w:eastAsia="Times New Roman" w:cstheme="minorHAnsi"/>
          <w:color w:val="FF0000"/>
          <w:lang w:eastAsia="fr-FR"/>
        </w:rPr>
        <w:t xml:space="preserve"> </w:t>
      </w:r>
      <w:r w:rsidRPr="003A1773">
        <w:rPr>
          <w:rFonts w:eastAsia="Times New Roman" w:cstheme="minorHAnsi"/>
          <w:lang w:eastAsia="fr-FR"/>
        </w:rPr>
        <w:t>Évidemment</w:t>
      </w:r>
      <w:r w:rsidR="003A1773" w:rsidRPr="003A1773">
        <w:rPr>
          <w:rFonts w:eastAsia="Times New Roman" w:cstheme="minorHAnsi"/>
          <w:lang w:eastAsia="fr-FR"/>
        </w:rPr>
        <w:t>,</w:t>
      </w:r>
      <w:r w:rsidRPr="003A1773">
        <w:rPr>
          <w:rFonts w:eastAsia="Times New Roman" w:cstheme="minorHAnsi"/>
          <w:lang w:eastAsia="fr-FR"/>
        </w:rPr>
        <w:t xml:space="preserve"> d’autres pathologies entrainant de la fièvre doivent être évoquées comme la grippe</w:t>
      </w:r>
      <w:r w:rsidR="006D242E" w:rsidRPr="003A1773">
        <w:rPr>
          <w:rFonts w:eastAsia="Times New Roman" w:cstheme="minorHAnsi"/>
          <w:lang w:eastAsia="fr-FR"/>
        </w:rPr>
        <w:t>, les infections ORL et bro</w:t>
      </w:r>
      <w:r w:rsidR="003A1773">
        <w:rPr>
          <w:rFonts w:eastAsia="Times New Roman" w:cstheme="minorHAnsi"/>
          <w:lang w:eastAsia="fr-FR"/>
        </w:rPr>
        <w:t>n</w:t>
      </w:r>
      <w:r w:rsidR="006D242E" w:rsidRPr="003A1773">
        <w:rPr>
          <w:rFonts w:eastAsia="Times New Roman" w:cstheme="minorHAnsi"/>
          <w:lang w:eastAsia="fr-FR"/>
        </w:rPr>
        <w:t>chiques</w:t>
      </w:r>
      <w:r w:rsidR="00DD34A5" w:rsidRPr="003A1773">
        <w:rPr>
          <w:rFonts w:eastAsia="Times New Roman" w:cstheme="minorHAnsi"/>
          <w:lang w:eastAsia="fr-FR"/>
        </w:rPr>
        <w:t>, certaines parasitoses</w:t>
      </w:r>
      <w:r w:rsidRPr="003A1773">
        <w:rPr>
          <w:rFonts w:eastAsia="Times New Roman" w:cstheme="minorHAnsi"/>
          <w:lang w:eastAsia="fr-FR"/>
        </w:rPr>
        <w:t xml:space="preserve">, la dengue et autres virus transmis par les arthropodes (arboviroses) </w:t>
      </w:r>
    </w:p>
    <w:p w:rsidR="003A1773" w:rsidRPr="003A1773" w:rsidRDefault="003A1773" w:rsidP="003A1773">
      <w:pPr>
        <w:spacing w:before="100" w:beforeAutospacing="1" w:line="276" w:lineRule="auto"/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</w:pPr>
      <w:r w:rsidRPr="003A1773"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  <w:t xml:space="preserve">Les risques de </w:t>
      </w:r>
      <w:r w:rsidR="00D0426A" w:rsidRPr="003A1773"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  <w:t>diarrhées</w:t>
      </w:r>
      <w:r w:rsidRPr="003A1773"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  <w:t xml:space="preserve"> </w:t>
      </w:r>
      <w:r w:rsidR="00D0426A" w:rsidRPr="003A1773"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  <w:t>lié</w:t>
      </w:r>
      <w:r w:rsidR="00D0426A"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  <w:t>e</w:t>
      </w:r>
      <w:r w:rsidR="00D0426A" w:rsidRPr="003A1773"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  <w:t>s</w:t>
      </w:r>
      <w:r w:rsidRPr="003A1773"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  <w:t xml:space="preserve"> à l’eau </w:t>
      </w:r>
    </w:p>
    <w:p w:rsidR="00D92BD8" w:rsidRPr="000E275A" w:rsidRDefault="00D92BD8" w:rsidP="003A1773">
      <w:pPr>
        <w:spacing w:before="100" w:beforeAutospacing="1" w:line="276" w:lineRule="auto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Dans la mesure du possible il faut </w:t>
      </w:r>
      <w:r w:rsidR="003A1773" w:rsidRPr="000E275A">
        <w:rPr>
          <w:rFonts w:eastAsia="Times New Roman" w:cstheme="minorHAnsi"/>
          <w:lang w:eastAsia="fr-FR"/>
        </w:rPr>
        <w:t>éviter</w:t>
      </w:r>
      <w:r w:rsidRPr="000E275A">
        <w:rPr>
          <w:rFonts w:eastAsia="Times New Roman" w:cstheme="minorHAnsi"/>
          <w:lang w:eastAsia="fr-FR"/>
        </w:rPr>
        <w:t xml:space="preserve"> : </w:t>
      </w:r>
    </w:p>
    <w:p w:rsidR="003A1773" w:rsidRDefault="003A1773" w:rsidP="003A1773">
      <w:pPr>
        <w:numPr>
          <w:ilvl w:val="0"/>
          <w:numId w:val="4"/>
        </w:numPr>
        <w:spacing w:after="100" w:afterAutospacing="1" w:line="276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l</w:t>
      </w:r>
      <w:r w:rsidR="00D92BD8" w:rsidRPr="000E275A">
        <w:rPr>
          <w:rFonts w:eastAsia="Times New Roman" w:cstheme="minorHAnsi"/>
          <w:lang w:eastAsia="fr-FR"/>
        </w:rPr>
        <w:t xml:space="preserve">es fruits et </w:t>
      </w:r>
      <w:r w:rsidRPr="000E275A">
        <w:rPr>
          <w:rFonts w:eastAsia="Times New Roman" w:cstheme="minorHAnsi"/>
          <w:lang w:eastAsia="fr-FR"/>
        </w:rPr>
        <w:t>légumes</w:t>
      </w:r>
      <w:r w:rsidR="00D92BD8" w:rsidRPr="000E275A">
        <w:rPr>
          <w:rFonts w:eastAsia="Times New Roman" w:cstheme="minorHAnsi"/>
          <w:lang w:eastAsia="fr-FR"/>
        </w:rPr>
        <w:t xml:space="preserve"> crus mal </w:t>
      </w:r>
      <w:r w:rsidRPr="000E275A">
        <w:rPr>
          <w:rFonts w:eastAsia="Times New Roman" w:cstheme="minorHAnsi"/>
          <w:lang w:eastAsia="fr-FR"/>
        </w:rPr>
        <w:t>lavés</w:t>
      </w:r>
      <w:r w:rsidR="00D92BD8" w:rsidRPr="000E275A">
        <w:rPr>
          <w:rFonts w:eastAsia="Times New Roman" w:cstheme="minorHAnsi"/>
          <w:lang w:eastAsia="fr-FR"/>
        </w:rPr>
        <w:t xml:space="preserve"> et non </w:t>
      </w:r>
      <w:r w:rsidRPr="000E275A">
        <w:rPr>
          <w:rFonts w:eastAsia="Times New Roman" w:cstheme="minorHAnsi"/>
          <w:lang w:eastAsia="fr-FR"/>
        </w:rPr>
        <w:t>pelés</w:t>
      </w:r>
    </w:p>
    <w:p w:rsidR="003A1773" w:rsidRDefault="00D92BD8" w:rsidP="003A1773">
      <w:pPr>
        <w:numPr>
          <w:ilvl w:val="0"/>
          <w:numId w:val="4"/>
        </w:numPr>
        <w:spacing w:after="100" w:afterAutospacing="1" w:line="276" w:lineRule="auto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>les œufs crus</w:t>
      </w:r>
    </w:p>
    <w:p w:rsidR="003A1773" w:rsidRDefault="00D92BD8" w:rsidP="003A1773">
      <w:pPr>
        <w:numPr>
          <w:ilvl w:val="0"/>
          <w:numId w:val="4"/>
        </w:numPr>
        <w:spacing w:after="100" w:afterAutospacing="1" w:line="276" w:lineRule="auto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>les viandes insuffisamment cuites</w:t>
      </w:r>
    </w:p>
    <w:p w:rsidR="00D92BD8" w:rsidRPr="000E275A" w:rsidRDefault="00D92BD8" w:rsidP="003A1773">
      <w:pPr>
        <w:numPr>
          <w:ilvl w:val="0"/>
          <w:numId w:val="4"/>
        </w:numPr>
        <w:spacing w:after="100" w:afterAutospacing="1" w:line="276" w:lineRule="auto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les glaces vendues par les marchands locaux </w:t>
      </w:r>
    </w:p>
    <w:p w:rsidR="003A1773" w:rsidRDefault="00D92BD8" w:rsidP="003A177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les </w:t>
      </w:r>
      <w:r w:rsidR="003A1773" w:rsidRPr="000E275A">
        <w:rPr>
          <w:rFonts w:eastAsia="Times New Roman" w:cstheme="minorHAnsi"/>
          <w:lang w:eastAsia="fr-FR"/>
        </w:rPr>
        <w:t>glaçons</w:t>
      </w:r>
      <w:r w:rsidRPr="000E275A">
        <w:rPr>
          <w:rFonts w:eastAsia="Times New Roman" w:cstheme="minorHAnsi"/>
          <w:lang w:eastAsia="fr-FR"/>
        </w:rPr>
        <w:t xml:space="preserve"> (</w:t>
      </w:r>
      <w:r w:rsidR="003A1773" w:rsidRPr="000E275A">
        <w:rPr>
          <w:rFonts w:eastAsia="Times New Roman" w:cstheme="minorHAnsi"/>
          <w:lang w:eastAsia="fr-FR"/>
        </w:rPr>
        <w:t>même</w:t>
      </w:r>
      <w:r w:rsidRPr="000E275A">
        <w:rPr>
          <w:rFonts w:eastAsia="Times New Roman" w:cstheme="minorHAnsi"/>
          <w:lang w:eastAsia="fr-FR"/>
        </w:rPr>
        <w:t xml:space="preserve"> dans l’alcool)</w:t>
      </w:r>
    </w:p>
    <w:p w:rsidR="003A1773" w:rsidRDefault="00D92BD8" w:rsidP="003A177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l’eau ou toute autre boisson non </w:t>
      </w:r>
      <w:r w:rsidR="003A1773" w:rsidRPr="000E275A">
        <w:rPr>
          <w:rFonts w:eastAsia="Times New Roman" w:cstheme="minorHAnsi"/>
          <w:lang w:eastAsia="fr-FR"/>
        </w:rPr>
        <w:t>décapsulée</w:t>
      </w:r>
      <w:r w:rsidRPr="000E275A">
        <w:rPr>
          <w:rFonts w:eastAsia="Times New Roman" w:cstheme="minorHAnsi"/>
          <w:lang w:eastAsia="fr-FR"/>
        </w:rPr>
        <w:t xml:space="preserve"> devant vous</w:t>
      </w:r>
    </w:p>
    <w:p w:rsidR="00D92BD8" w:rsidRDefault="00D92BD8" w:rsidP="003A1773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de se laver les dents à l’eau du robinet </w:t>
      </w:r>
      <w:r w:rsidR="003A1773">
        <w:rPr>
          <w:rFonts w:eastAsia="Times New Roman" w:cstheme="minorHAnsi"/>
          <w:lang w:eastAsia="fr-FR"/>
        </w:rPr>
        <w:t>(s</w:t>
      </w:r>
      <w:r w:rsidR="003A1773" w:rsidRPr="000E275A">
        <w:rPr>
          <w:rFonts w:eastAsia="Times New Roman" w:cstheme="minorHAnsi"/>
          <w:lang w:eastAsia="fr-FR"/>
        </w:rPr>
        <w:t>e brosser les dents à l’eau du robinet peut comporter un risque, bien que génér</w:t>
      </w:r>
      <w:r w:rsidR="003A1773">
        <w:rPr>
          <w:rFonts w:eastAsia="Times New Roman" w:cstheme="minorHAnsi"/>
          <w:lang w:eastAsia="fr-FR"/>
        </w:rPr>
        <w:t>al</w:t>
      </w:r>
      <w:r w:rsidR="003A1773" w:rsidRPr="000E275A">
        <w:rPr>
          <w:rFonts w:eastAsia="Times New Roman" w:cstheme="minorHAnsi"/>
          <w:lang w:eastAsia="fr-FR"/>
        </w:rPr>
        <w:t>ement minime</w:t>
      </w:r>
      <w:r w:rsidR="003A1773">
        <w:rPr>
          <w:rFonts w:eastAsia="Times New Roman" w:cstheme="minorHAnsi"/>
          <w:lang w:eastAsia="fr-FR"/>
        </w:rPr>
        <w:t>)</w:t>
      </w:r>
    </w:p>
    <w:p w:rsidR="00D0426A" w:rsidRDefault="003A1773" w:rsidP="003A1773">
      <w:pPr>
        <w:pStyle w:val="Paragraphedeliste"/>
        <w:spacing w:before="100" w:beforeAutospacing="1" w:after="100" w:afterAutospacing="1" w:line="276" w:lineRule="auto"/>
        <w:ind w:left="0"/>
        <w:jc w:val="both"/>
        <w:rPr>
          <w:rFonts w:eastAsia="Times New Roman" w:cstheme="minorHAnsi"/>
          <w:lang w:eastAsia="fr-FR"/>
        </w:rPr>
      </w:pPr>
      <w:r w:rsidRPr="00D0426A">
        <w:rPr>
          <w:rFonts w:eastAsia="Times New Roman" w:cstheme="minorHAnsi"/>
          <w:lang w:eastAsia="fr-FR"/>
        </w:rPr>
        <w:t xml:space="preserve">Dans tous les cas, il faudra </w:t>
      </w:r>
      <w:r w:rsidRPr="00D0426A">
        <w:rPr>
          <w:rFonts w:eastAsia="Times New Roman" w:cstheme="minorHAnsi"/>
          <w:b/>
          <w:bCs/>
          <w:lang w:eastAsia="fr-FR"/>
        </w:rPr>
        <w:t>éviter de boire l’eau du robinet</w:t>
      </w:r>
      <w:r w:rsidRPr="00D0426A">
        <w:rPr>
          <w:rFonts w:eastAsia="Times New Roman" w:cstheme="minorHAnsi"/>
          <w:lang w:eastAsia="fr-FR"/>
        </w:rPr>
        <w:t xml:space="preserve">. A défaut d’eau en bouteille, il faut faire bouillir l’eau ou la </w:t>
      </w:r>
      <w:r w:rsidR="00D0426A" w:rsidRPr="00D0426A">
        <w:rPr>
          <w:rFonts w:eastAsia="Times New Roman" w:cstheme="minorHAnsi"/>
          <w:lang w:eastAsia="fr-FR"/>
        </w:rPr>
        <w:t>désinfecter</w:t>
      </w:r>
      <w:r w:rsidRPr="00D0426A">
        <w:rPr>
          <w:rFonts w:eastAsia="Times New Roman" w:cstheme="minorHAnsi"/>
          <w:lang w:eastAsia="fr-FR"/>
        </w:rPr>
        <w:t xml:space="preserve"> avant son utilisation. Pour la </w:t>
      </w:r>
      <w:r w:rsidR="00D0426A" w:rsidRPr="00D0426A">
        <w:rPr>
          <w:rFonts w:eastAsia="Times New Roman" w:cstheme="minorHAnsi"/>
          <w:lang w:eastAsia="fr-FR"/>
        </w:rPr>
        <w:t>désinfection</w:t>
      </w:r>
      <w:r w:rsidRPr="00D0426A">
        <w:rPr>
          <w:rFonts w:eastAsia="Times New Roman" w:cstheme="minorHAnsi"/>
          <w:lang w:eastAsia="fr-FR"/>
        </w:rPr>
        <w:t>, on pourra</w:t>
      </w:r>
      <w:r w:rsidRPr="003A1773">
        <w:rPr>
          <w:rFonts w:eastAsia="Times New Roman" w:cstheme="minorHAnsi"/>
          <w:lang w:eastAsia="fr-FR"/>
        </w:rPr>
        <w:t xml:space="preserve"> utiliser des </w:t>
      </w:r>
      <w:r w:rsidR="00D0426A" w:rsidRPr="003A1773">
        <w:rPr>
          <w:rFonts w:eastAsia="Times New Roman" w:cstheme="minorHAnsi"/>
          <w:lang w:eastAsia="fr-FR"/>
        </w:rPr>
        <w:t>comprim</w:t>
      </w:r>
      <w:r w:rsidR="00D0426A">
        <w:rPr>
          <w:rFonts w:eastAsia="Times New Roman" w:cstheme="minorHAnsi"/>
          <w:lang w:eastAsia="fr-FR"/>
        </w:rPr>
        <w:t>é</w:t>
      </w:r>
      <w:r w:rsidR="00D0426A" w:rsidRPr="003A1773">
        <w:rPr>
          <w:rFonts w:eastAsia="Times New Roman" w:cstheme="minorHAnsi"/>
          <w:lang w:eastAsia="fr-FR"/>
        </w:rPr>
        <w:t>s</w:t>
      </w:r>
      <w:r w:rsidRPr="003A1773">
        <w:rPr>
          <w:rFonts w:eastAsia="Times New Roman" w:cstheme="minorHAnsi"/>
          <w:lang w:eastAsia="fr-FR"/>
        </w:rPr>
        <w:t xml:space="preserve"> d’</w:t>
      </w:r>
      <w:proofErr w:type="spellStart"/>
      <w:r w:rsidRPr="003A1773">
        <w:rPr>
          <w:rFonts w:eastAsia="Times New Roman" w:cstheme="minorHAnsi"/>
          <w:lang w:eastAsia="fr-FR"/>
        </w:rPr>
        <w:t>Hydroclonazone</w:t>
      </w:r>
      <w:proofErr w:type="spellEnd"/>
      <w:r w:rsidRPr="003A1773">
        <w:rPr>
          <w:rFonts w:eastAsia="Times New Roman" w:cstheme="minorHAnsi"/>
          <w:lang w:eastAsia="fr-FR"/>
        </w:rPr>
        <w:t xml:space="preserve"> ou </w:t>
      </w:r>
      <w:r w:rsidRPr="007D76AD">
        <w:rPr>
          <w:rFonts w:eastAsia="Times New Roman" w:cstheme="minorHAnsi"/>
          <w:lang w:eastAsia="fr-FR"/>
        </w:rPr>
        <w:t xml:space="preserve">de </w:t>
      </w:r>
      <w:proofErr w:type="spellStart"/>
      <w:r w:rsidRPr="007D76AD">
        <w:rPr>
          <w:rFonts w:eastAsia="Times New Roman" w:cstheme="minorHAnsi"/>
          <w:lang w:eastAsia="fr-FR"/>
        </w:rPr>
        <w:t>Micropur</w:t>
      </w:r>
      <w:proofErr w:type="spellEnd"/>
      <w:r w:rsidR="009A4C0D" w:rsidRPr="007D76AD">
        <w:rPr>
          <w:rFonts w:eastAsia="Times New Roman" w:cstheme="minorHAnsi"/>
          <w:lang w:eastAsia="fr-FR"/>
        </w:rPr>
        <w:t>©</w:t>
      </w:r>
      <w:r w:rsidRPr="007D76AD">
        <w:rPr>
          <w:rFonts w:eastAsia="Times New Roman" w:cstheme="minorHAnsi"/>
          <w:lang w:eastAsia="fr-FR"/>
        </w:rPr>
        <w:t xml:space="preserve"> en</w:t>
      </w:r>
      <w:r w:rsidRPr="003A1773">
        <w:rPr>
          <w:rFonts w:eastAsia="Times New Roman" w:cstheme="minorHAnsi"/>
          <w:lang w:eastAsia="fr-FR"/>
        </w:rPr>
        <w:t xml:space="preserve"> vente en pharmacie.</w:t>
      </w:r>
    </w:p>
    <w:p w:rsidR="00D0426A" w:rsidRDefault="00D0426A" w:rsidP="003A1773">
      <w:pPr>
        <w:pStyle w:val="Paragraphedeliste"/>
        <w:spacing w:before="100" w:beforeAutospacing="1" w:after="100" w:afterAutospacing="1" w:line="276" w:lineRule="auto"/>
        <w:ind w:left="0"/>
        <w:jc w:val="both"/>
        <w:rPr>
          <w:rFonts w:eastAsia="Times New Roman" w:cstheme="minorHAnsi"/>
          <w:lang w:eastAsia="fr-FR"/>
        </w:rPr>
      </w:pPr>
    </w:p>
    <w:p w:rsidR="003A1773" w:rsidRPr="003A1773" w:rsidRDefault="003A1773" w:rsidP="003A1773">
      <w:pPr>
        <w:pStyle w:val="Paragraphedeliste"/>
        <w:spacing w:before="100" w:beforeAutospacing="1" w:after="100" w:afterAutospacing="1" w:line="276" w:lineRule="auto"/>
        <w:ind w:left="0"/>
        <w:jc w:val="both"/>
        <w:rPr>
          <w:rFonts w:eastAsia="Times New Roman" w:cstheme="minorHAnsi"/>
          <w:lang w:eastAsia="fr-FR"/>
        </w:rPr>
      </w:pPr>
      <w:r w:rsidRPr="003A1773">
        <w:rPr>
          <w:rFonts w:eastAsia="Times New Roman" w:cstheme="minorHAnsi"/>
          <w:lang w:eastAsia="fr-FR"/>
        </w:rPr>
        <w:t xml:space="preserve">Il est </w:t>
      </w:r>
      <w:r w:rsidR="00D0426A" w:rsidRPr="003A1773">
        <w:rPr>
          <w:rFonts w:eastAsia="Times New Roman" w:cstheme="minorHAnsi"/>
          <w:lang w:eastAsia="fr-FR"/>
        </w:rPr>
        <w:t>également</w:t>
      </w:r>
      <w:r w:rsidRPr="003A1773">
        <w:rPr>
          <w:rFonts w:eastAsia="Times New Roman" w:cstheme="minorHAnsi"/>
          <w:lang w:eastAsia="fr-FR"/>
        </w:rPr>
        <w:t xml:space="preserve"> </w:t>
      </w:r>
      <w:r w:rsidR="00D0426A">
        <w:rPr>
          <w:rFonts w:eastAsia="Times New Roman" w:cstheme="minorHAnsi"/>
          <w:lang w:eastAsia="fr-FR"/>
        </w:rPr>
        <w:t xml:space="preserve">impératif </w:t>
      </w:r>
      <w:r w:rsidRPr="003A1773">
        <w:rPr>
          <w:rFonts w:eastAsia="Times New Roman" w:cstheme="minorHAnsi"/>
          <w:lang w:eastAsia="fr-FR"/>
        </w:rPr>
        <w:t xml:space="preserve">de </w:t>
      </w:r>
      <w:r w:rsidR="00D0426A">
        <w:rPr>
          <w:rFonts w:eastAsia="Times New Roman" w:cstheme="minorHAnsi"/>
          <w:lang w:eastAsia="fr-FR"/>
        </w:rPr>
        <w:t xml:space="preserve">laver </w:t>
      </w:r>
      <w:r w:rsidRPr="003A1773">
        <w:rPr>
          <w:rFonts w:eastAsia="Times New Roman" w:cstheme="minorHAnsi"/>
          <w:lang w:eastAsia="fr-FR"/>
        </w:rPr>
        <w:t xml:space="preserve">les fruits et </w:t>
      </w:r>
      <w:r w:rsidR="00D0426A" w:rsidRPr="003A1773">
        <w:rPr>
          <w:rFonts w:eastAsia="Times New Roman" w:cstheme="minorHAnsi"/>
          <w:lang w:eastAsia="fr-FR"/>
        </w:rPr>
        <w:t>légumes</w:t>
      </w:r>
      <w:r w:rsidRPr="003A1773">
        <w:rPr>
          <w:rFonts w:eastAsia="Times New Roman" w:cstheme="minorHAnsi"/>
          <w:lang w:eastAsia="fr-FR"/>
        </w:rPr>
        <w:t xml:space="preserve"> à l’eau </w:t>
      </w:r>
      <w:r w:rsidR="00F13203" w:rsidRPr="003A1773">
        <w:rPr>
          <w:rFonts w:eastAsia="Times New Roman" w:cstheme="minorHAnsi"/>
          <w:lang w:eastAsia="fr-FR"/>
        </w:rPr>
        <w:t>javellisée</w:t>
      </w:r>
      <w:r w:rsidR="00D0426A">
        <w:rPr>
          <w:rFonts w:eastAsia="Times New Roman" w:cstheme="minorHAnsi"/>
          <w:lang w:eastAsia="fr-FR"/>
        </w:rPr>
        <w:t xml:space="preserve"> : </w:t>
      </w:r>
      <w:r w:rsidRPr="003A1773">
        <w:rPr>
          <w:rFonts w:eastAsia="Times New Roman" w:cstheme="minorHAnsi"/>
          <w:lang w:eastAsia="fr-FR"/>
        </w:rPr>
        <w:t xml:space="preserve">5 ml par litre d’eau, laisser les fruits et </w:t>
      </w:r>
      <w:r w:rsidR="00D0426A" w:rsidRPr="003A1773">
        <w:rPr>
          <w:rFonts w:eastAsia="Times New Roman" w:cstheme="minorHAnsi"/>
          <w:lang w:eastAsia="fr-FR"/>
        </w:rPr>
        <w:t>légumes</w:t>
      </w:r>
      <w:r w:rsidRPr="003A1773">
        <w:rPr>
          <w:rFonts w:eastAsia="Times New Roman" w:cstheme="minorHAnsi"/>
          <w:lang w:eastAsia="fr-FR"/>
        </w:rPr>
        <w:t xml:space="preserve"> </w:t>
      </w:r>
      <w:r w:rsidR="00D0426A" w:rsidRPr="003A1773">
        <w:rPr>
          <w:rFonts w:eastAsia="Times New Roman" w:cstheme="minorHAnsi"/>
          <w:lang w:eastAsia="fr-FR"/>
        </w:rPr>
        <w:t>immergés</w:t>
      </w:r>
      <w:r w:rsidR="00D0426A">
        <w:rPr>
          <w:rFonts w:eastAsia="Times New Roman" w:cstheme="minorHAnsi"/>
          <w:lang w:eastAsia="fr-FR"/>
        </w:rPr>
        <w:t xml:space="preserve"> pendant  10 mn</w:t>
      </w:r>
      <w:r w:rsidRPr="003A1773">
        <w:rPr>
          <w:rFonts w:eastAsia="Times New Roman" w:cstheme="minorHAnsi"/>
          <w:lang w:eastAsia="fr-FR"/>
        </w:rPr>
        <w:t xml:space="preserve">. </w:t>
      </w:r>
    </w:p>
    <w:p w:rsidR="003A1773" w:rsidRDefault="00D92BD8" w:rsidP="003A1773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En moyenne, 50 à 80% des voyageurs </w:t>
      </w:r>
      <w:r w:rsidR="003A1773" w:rsidRPr="000E275A">
        <w:rPr>
          <w:rFonts w:eastAsia="Times New Roman" w:cstheme="minorHAnsi"/>
          <w:lang w:eastAsia="fr-FR"/>
        </w:rPr>
        <w:t>présentent</w:t>
      </w:r>
      <w:r w:rsidRPr="000E275A">
        <w:rPr>
          <w:rFonts w:eastAsia="Times New Roman" w:cstheme="minorHAnsi"/>
          <w:lang w:eastAsia="fr-FR"/>
        </w:rPr>
        <w:t xml:space="preserve"> un </w:t>
      </w:r>
      <w:r w:rsidR="003A1773" w:rsidRPr="000E275A">
        <w:rPr>
          <w:rFonts w:eastAsia="Times New Roman" w:cstheme="minorHAnsi"/>
          <w:lang w:eastAsia="fr-FR"/>
        </w:rPr>
        <w:t>épisode</w:t>
      </w:r>
      <w:r w:rsidRPr="000E275A">
        <w:rPr>
          <w:rFonts w:eastAsia="Times New Roman" w:cstheme="minorHAnsi"/>
          <w:lang w:eastAsia="fr-FR"/>
        </w:rPr>
        <w:t xml:space="preserve"> </w:t>
      </w:r>
      <w:r w:rsidR="003A1773" w:rsidRPr="000E275A">
        <w:rPr>
          <w:rFonts w:eastAsia="Times New Roman" w:cstheme="minorHAnsi"/>
          <w:lang w:eastAsia="fr-FR"/>
        </w:rPr>
        <w:t>diarrhéique</w:t>
      </w:r>
      <w:r w:rsidRPr="000E275A">
        <w:rPr>
          <w:rFonts w:eastAsia="Times New Roman" w:cstheme="minorHAnsi"/>
          <w:lang w:eastAsia="fr-FR"/>
        </w:rPr>
        <w:t xml:space="preserve"> pendant le </w:t>
      </w:r>
      <w:r w:rsidR="003A1773" w:rsidRPr="000E275A">
        <w:rPr>
          <w:rFonts w:eastAsia="Times New Roman" w:cstheme="minorHAnsi"/>
          <w:lang w:eastAsia="fr-FR"/>
        </w:rPr>
        <w:t>séjour</w:t>
      </w:r>
      <w:r w:rsidRPr="000E275A">
        <w:rPr>
          <w:rFonts w:eastAsia="Times New Roman" w:cstheme="minorHAnsi"/>
          <w:lang w:eastAsia="fr-FR"/>
        </w:rPr>
        <w:t xml:space="preserve">. </w:t>
      </w:r>
      <w:r w:rsidR="003A1773" w:rsidRPr="000E275A">
        <w:rPr>
          <w:rFonts w:eastAsia="Times New Roman" w:cstheme="minorHAnsi"/>
          <w:lang w:eastAsia="fr-FR"/>
        </w:rPr>
        <w:t>Généralement</w:t>
      </w:r>
      <w:r w:rsidRPr="000E275A">
        <w:rPr>
          <w:rFonts w:eastAsia="Times New Roman" w:cstheme="minorHAnsi"/>
          <w:lang w:eastAsia="fr-FR"/>
        </w:rPr>
        <w:t xml:space="preserve">, il s’agit de </w:t>
      </w:r>
      <w:r w:rsidR="003A1773" w:rsidRPr="000E275A">
        <w:rPr>
          <w:rFonts w:eastAsia="Times New Roman" w:cstheme="minorHAnsi"/>
          <w:lang w:eastAsia="fr-FR"/>
        </w:rPr>
        <w:t>diarrhées</w:t>
      </w:r>
      <w:r w:rsidRPr="000E275A">
        <w:rPr>
          <w:rFonts w:eastAsia="Times New Roman" w:cstheme="minorHAnsi"/>
          <w:lang w:eastAsia="fr-FR"/>
        </w:rPr>
        <w:t xml:space="preserve"> </w:t>
      </w:r>
      <w:r w:rsidR="003A1773" w:rsidRPr="000E275A">
        <w:rPr>
          <w:rFonts w:eastAsia="Times New Roman" w:cstheme="minorHAnsi"/>
          <w:lang w:eastAsia="fr-FR"/>
        </w:rPr>
        <w:t>bénigne</w:t>
      </w:r>
      <w:r w:rsidR="003A1773">
        <w:rPr>
          <w:rFonts w:eastAsia="Times New Roman" w:cstheme="minorHAnsi"/>
          <w:lang w:eastAsia="fr-FR"/>
        </w:rPr>
        <w:t>s</w:t>
      </w:r>
      <w:r w:rsidRPr="000E275A">
        <w:rPr>
          <w:rFonts w:eastAsia="Times New Roman" w:cstheme="minorHAnsi"/>
          <w:lang w:eastAsia="fr-FR"/>
        </w:rPr>
        <w:t>.</w:t>
      </w:r>
    </w:p>
    <w:p w:rsidR="00D92BD8" w:rsidRPr="000E275A" w:rsidRDefault="00D92BD8" w:rsidP="003A1773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80 à 90 % des </w:t>
      </w:r>
      <w:r w:rsidR="003A1773" w:rsidRPr="000E275A">
        <w:rPr>
          <w:rFonts w:eastAsia="Times New Roman" w:cstheme="minorHAnsi"/>
          <w:lang w:eastAsia="fr-FR"/>
        </w:rPr>
        <w:t>diarrhées</w:t>
      </w:r>
      <w:r w:rsidRPr="000E275A">
        <w:rPr>
          <w:rFonts w:eastAsia="Times New Roman" w:cstheme="minorHAnsi"/>
          <w:lang w:eastAsia="fr-FR"/>
        </w:rPr>
        <w:t xml:space="preserve"> </w:t>
      </w:r>
      <w:r w:rsidR="003A1773" w:rsidRPr="000E275A">
        <w:rPr>
          <w:rFonts w:eastAsia="Times New Roman" w:cstheme="minorHAnsi"/>
          <w:lang w:eastAsia="fr-FR"/>
        </w:rPr>
        <w:t>aigues</w:t>
      </w:r>
      <w:r w:rsidRPr="000E275A">
        <w:rPr>
          <w:rFonts w:eastAsia="Times New Roman" w:cstheme="minorHAnsi"/>
          <w:lang w:eastAsia="fr-FR"/>
        </w:rPr>
        <w:t xml:space="preserve"> sont </w:t>
      </w:r>
      <w:r w:rsidR="003A1773" w:rsidRPr="000E275A">
        <w:rPr>
          <w:rFonts w:eastAsia="Times New Roman" w:cstheme="minorHAnsi"/>
          <w:lang w:eastAsia="fr-FR"/>
        </w:rPr>
        <w:t>bactériennes</w:t>
      </w:r>
      <w:r w:rsidRPr="000E275A">
        <w:rPr>
          <w:rFonts w:eastAsia="Times New Roman" w:cstheme="minorHAnsi"/>
          <w:lang w:eastAsia="fr-FR"/>
        </w:rPr>
        <w:t xml:space="preserve">, plus rarement virales ou parasitaires. Dans la </w:t>
      </w:r>
      <w:proofErr w:type="spellStart"/>
      <w:r w:rsidRPr="000E275A">
        <w:rPr>
          <w:rFonts w:eastAsia="Times New Roman" w:cstheme="minorHAnsi"/>
          <w:lang w:eastAsia="fr-FR"/>
        </w:rPr>
        <w:t>quasi-totalite</w:t>
      </w:r>
      <w:proofErr w:type="spellEnd"/>
      <w:r w:rsidRPr="000E275A">
        <w:rPr>
          <w:rFonts w:eastAsia="Times New Roman" w:cstheme="minorHAnsi"/>
          <w:lang w:eastAsia="fr-FR"/>
        </w:rPr>
        <w:t xml:space="preserve">́ des cas, la </w:t>
      </w:r>
      <w:r w:rsidR="00D0426A" w:rsidRPr="000E275A">
        <w:rPr>
          <w:rFonts w:eastAsia="Times New Roman" w:cstheme="minorHAnsi"/>
          <w:lang w:eastAsia="fr-FR"/>
        </w:rPr>
        <w:t>diarrhée</w:t>
      </w:r>
      <w:r w:rsidRPr="000E275A">
        <w:rPr>
          <w:rFonts w:eastAsia="Times New Roman" w:cstheme="minorHAnsi"/>
          <w:lang w:eastAsia="fr-FR"/>
        </w:rPr>
        <w:t xml:space="preserve"> est </w:t>
      </w:r>
      <w:r w:rsidR="003A1773" w:rsidRPr="000E275A">
        <w:rPr>
          <w:rFonts w:eastAsia="Times New Roman" w:cstheme="minorHAnsi"/>
          <w:lang w:eastAsia="fr-FR"/>
        </w:rPr>
        <w:t>spontanément</w:t>
      </w:r>
      <w:r w:rsidRPr="000E275A">
        <w:rPr>
          <w:rFonts w:eastAsia="Times New Roman" w:cstheme="minorHAnsi"/>
          <w:lang w:eastAsia="fr-FR"/>
        </w:rPr>
        <w:t xml:space="preserve"> </w:t>
      </w:r>
      <w:r w:rsidR="003A1773" w:rsidRPr="000E275A">
        <w:rPr>
          <w:rFonts w:eastAsia="Times New Roman" w:cstheme="minorHAnsi"/>
          <w:lang w:eastAsia="fr-FR"/>
        </w:rPr>
        <w:t>résolutive</w:t>
      </w:r>
      <w:r w:rsidRPr="000E275A">
        <w:rPr>
          <w:rFonts w:eastAsia="Times New Roman" w:cstheme="minorHAnsi"/>
          <w:lang w:eastAsia="fr-FR"/>
        </w:rPr>
        <w:t xml:space="preserve"> en l’espace de quelques jours. </w:t>
      </w:r>
    </w:p>
    <w:p w:rsidR="00D92BD8" w:rsidRPr="000E275A" w:rsidRDefault="00D92BD8" w:rsidP="003A1773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3A1773">
        <w:rPr>
          <w:rFonts w:eastAsia="Times New Roman" w:cstheme="minorHAnsi"/>
          <w:b/>
          <w:lang w:eastAsia="fr-FR"/>
        </w:rPr>
        <w:t>Les</w:t>
      </w:r>
      <w:r w:rsidRPr="000E275A">
        <w:rPr>
          <w:rFonts w:eastAsia="Times New Roman" w:cstheme="minorHAnsi"/>
          <w:lang w:eastAsia="fr-FR"/>
        </w:rPr>
        <w:t xml:space="preserve"> </w:t>
      </w:r>
      <w:r w:rsidRPr="000E275A">
        <w:rPr>
          <w:rFonts w:eastAsia="Times New Roman" w:cstheme="minorHAnsi"/>
          <w:b/>
          <w:bCs/>
          <w:lang w:eastAsia="fr-FR"/>
        </w:rPr>
        <w:t xml:space="preserve">mesures </w:t>
      </w:r>
      <w:r w:rsidR="00D0426A" w:rsidRPr="000E275A">
        <w:rPr>
          <w:rFonts w:eastAsia="Times New Roman" w:cstheme="minorHAnsi"/>
          <w:b/>
          <w:bCs/>
          <w:lang w:eastAsia="fr-FR"/>
        </w:rPr>
        <w:t>préventives</w:t>
      </w:r>
      <w:r w:rsidRPr="000E275A">
        <w:rPr>
          <w:rFonts w:eastAsia="Times New Roman" w:cstheme="minorHAnsi"/>
          <w:b/>
          <w:bCs/>
          <w:lang w:eastAsia="fr-FR"/>
        </w:rPr>
        <w:t xml:space="preserve"> </w:t>
      </w:r>
      <w:r w:rsidRPr="000E275A">
        <w:rPr>
          <w:rFonts w:eastAsia="Times New Roman" w:cstheme="minorHAnsi"/>
          <w:lang w:eastAsia="fr-FR"/>
        </w:rPr>
        <w:t xml:space="preserve">diminuent </w:t>
      </w:r>
      <w:r w:rsidR="003A1773" w:rsidRPr="000E275A">
        <w:rPr>
          <w:rFonts w:eastAsia="Times New Roman" w:cstheme="minorHAnsi"/>
          <w:lang w:eastAsia="fr-FR"/>
        </w:rPr>
        <w:t>considérablement</w:t>
      </w:r>
      <w:r w:rsidRPr="000E275A">
        <w:rPr>
          <w:rFonts w:eastAsia="Times New Roman" w:cstheme="minorHAnsi"/>
          <w:lang w:eastAsia="fr-FR"/>
        </w:rPr>
        <w:t xml:space="preserve"> les risques de </w:t>
      </w:r>
      <w:r w:rsidR="003A1773" w:rsidRPr="000E275A">
        <w:rPr>
          <w:rFonts w:eastAsia="Times New Roman" w:cstheme="minorHAnsi"/>
          <w:lang w:eastAsia="fr-FR"/>
        </w:rPr>
        <w:t>diarrhées</w:t>
      </w:r>
      <w:r w:rsidRPr="000E275A">
        <w:rPr>
          <w:rFonts w:eastAsia="Times New Roman" w:cstheme="minorHAnsi"/>
          <w:lang w:eastAsia="fr-FR"/>
        </w:rPr>
        <w:t xml:space="preserve">. En choisissant avec soin ses aliments et en surveillant sa consommation d’eau, on limite le nombre de micro-organismes </w:t>
      </w:r>
      <w:r w:rsidR="003A1773" w:rsidRPr="000E275A">
        <w:rPr>
          <w:rFonts w:eastAsia="Times New Roman" w:cstheme="minorHAnsi"/>
          <w:lang w:eastAsia="fr-FR"/>
        </w:rPr>
        <w:t>pathogènes</w:t>
      </w:r>
      <w:r w:rsidRPr="000E275A">
        <w:rPr>
          <w:rFonts w:eastAsia="Times New Roman" w:cstheme="minorHAnsi"/>
          <w:lang w:eastAsia="fr-FR"/>
        </w:rPr>
        <w:t xml:space="preserve"> </w:t>
      </w:r>
      <w:r w:rsidR="003A1773">
        <w:rPr>
          <w:rFonts w:eastAsia="Times New Roman" w:cstheme="minorHAnsi"/>
          <w:lang w:eastAsia="fr-FR"/>
        </w:rPr>
        <w:t>ingérés</w:t>
      </w:r>
      <w:r w:rsidRPr="000E275A">
        <w:rPr>
          <w:rFonts w:eastAsia="Times New Roman" w:cstheme="minorHAnsi"/>
          <w:lang w:eastAsia="fr-FR"/>
        </w:rPr>
        <w:t xml:space="preserve">, sans oublier </w:t>
      </w:r>
      <w:r w:rsidRPr="003A1773">
        <w:rPr>
          <w:rFonts w:eastAsia="Times New Roman" w:cstheme="minorHAnsi"/>
          <w:b/>
          <w:lang w:eastAsia="fr-FR"/>
        </w:rPr>
        <w:t>l’</w:t>
      </w:r>
      <w:r w:rsidR="003A1773" w:rsidRPr="003A1773">
        <w:rPr>
          <w:rFonts w:eastAsia="Times New Roman" w:cstheme="minorHAnsi"/>
          <w:b/>
          <w:lang w:eastAsia="fr-FR"/>
        </w:rPr>
        <w:t>hygiène</w:t>
      </w:r>
      <w:r w:rsidRPr="003A1773">
        <w:rPr>
          <w:rFonts w:eastAsia="Times New Roman" w:cstheme="minorHAnsi"/>
          <w:b/>
          <w:lang w:eastAsia="fr-FR"/>
        </w:rPr>
        <w:t xml:space="preserve"> des mains</w:t>
      </w:r>
      <w:r w:rsidRPr="000E275A">
        <w:rPr>
          <w:rFonts w:eastAsia="Times New Roman" w:cstheme="minorHAnsi"/>
          <w:lang w:eastAsia="fr-FR"/>
        </w:rPr>
        <w:t xml:space="preserve"> (à laver avant chaque repas, </w:t>
      </w:r>
      <w:r w:rsidR="003A1773" w:rsidRPr="000E275A">
        <w:rPr>
          <w:rFonts w:eastAsia="Times New Roman" w:cstheme="minorHAnsi"/>
          <w:lang w:eastAsia="fr-FR"/>
        </w:rPr>
        <w:t>prévoir</w:t>
      </w:r>
      <w:r w:rsidRPr="000E275A">
        <w:rPr>
          <w:rFonts w:eastAsia="Times New Roman" w:cstheme="minorHAnsi"/>
          <w:lang w:eastAsia="fr-FR"/>
        </w:rPr>
        <w:t xml:space="preserve"> des lingettes</w:t>
      </w:r>
      <w:r w:rsidR="003A1773">
        <w:rPr>
          <w:rFonts w:eastAsia="Times New Roman" w:cstheme="minorHAnsi"/>
          <w:lang w:eastAsia="fr-FR"/>
        </w:rPr>
        <w:t xml:space="preserve"> ou gel hydro-alcoolique</w:t>
      </w:r>
      <w:r w:rsidRPr="000E275A">
        <w:rPr>
          <w:rFonts w:eastAsia="Times New Roman" w:cstheme="minorHAnsi"/>
          <w:lang w:eastAsia="fr-FR"/>
        </w:rPr>
        <w:t xml:space="preserve">). </w:t>
      </w:r>
    </w:p>
    <w:p w:rsidR="00D92BD8" w:rsidRPr="00D0426A" w:rsidRDefault="00D92BD8" w:rsidP="00D0426A">
      <w:pPr>
        <w:spacing w:before="100" w:beforeAutospacing="1" w:after="100" w:afterAutospacing="1" w:line="276" w:lineRule="auto"/>
        <w:rPr>
          <w:rFonts w:eastAsia="Times New Roman" w:cstheme="minorHAnsi"/>
          <w:b/>
          <w:lang w:eastAsia="fr-FR"/>
        </w:rPr>
      </w:pPr>
      <w:r w:rsidRPr="00D0426A">
        <w:rPr>
          <w:rFonts w:eastAsia="Times New Roman" w:cstheme="minorHAnsi"/>
          <w:b/>
          <w:lang w:eastAsia="fr-FR"/>
        </w:rPr>
        <w:t xml:space="preserve">Conseils en cas de </w:t>
      </w:r>
      <w:r w:rsidR="00D0426A" w:rsidRPr="00D0426A">
        <w:rPr>
          <w:rFonts w:eastAsia="Times New Roman" w:cstheme="minorHAnsi"/>
          <w:b/>
          <w:lang w:eastAsia="fr-FR"/>
        </w:rPr>
        <w:t>diarrhées</w:t>
      </w:r>
      <w:r w:rsidRPr="00D0426A">
        <w:rPr>
          <w:rFonts w:eastAsia="Times New Roman" w:cstheme="minorHAnsi"/>
          <w:b/>
          <w:lang w:eastAsia="fr-FR"/>
        </w:rPr>
        <w:t xml:space="preserve"> : </w:t>
      </w:r>
    </w:p>
    <w:p w:rsidR="00D92BD8" w:rsidRDefault="00D92BD8" w:rsidP="00D0426A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S’il s’agit de </w:t>
      </w:r>
      <w:r w:rsidR="00D0426A" w:rsidRPr="000E275A">
        <w:rPr>
          <w:rFonts w:eastAsia="Times New Roman" w:cstheme="minorHAnsi"/>
          <w:lang w:eastAsia="fr-FR"/>
        </w:rPr>
        <w:t>diarrhées</w:t>
      </w:r>
      <w:r w:rsidRPr="000E275A">
        <w:rPr>
          <w:rFonts w:eastAsia="Times New Roman" w:cstheme="minorHAnsi"/>
          <w:lang w:eastAsia="fr-FR"/>
        </w:rPr>
        <w:t xml:space="preserve"> peu </w:t>
      </w:r>
      <w:r w:rsidR="00D0426A" w:rsidRPr="000E275A">
        <w:rPr>
          <w:rFonts w:eastAsia="Times New Roman" w:cstheme="minorHAnsi"/>
          <w:lang w:eastAsia="fr-FR"/>
        </w:rPr>
        <w:t>gênantes</w:t>
      </w:r>
      <w:r w:rsidRPr="000E275A">
        <w:rPr>
          <w:rFonts w:eastAsia="Times New Roman" w:cstheme="minorHAnsi"/>
          <w:lang w:eastAsia="fr-FR"/>
        </w:rPr>
        <w:t xml:space="preserve"> et sans </w:t>
      </w:r>
      <w:r w:rsidR="00D0426A" w:rsidRPr="000E275A">
        <w:rPr>
          <w:rFonts w:eastAsia="Times New Roman" w:cstheme="minorHAnsi"/>
          <w:lang w:eastAsia="fr-FR"/>
        </w:rPr>
        <w:t>fièvre</w:t>
      </w:r>
      <w:r w:rsidRPr="000E275A">
        <w:rPr>
          <w:rFonts w:eastAsia="Times New Roman" w:cstheme="minorHAnsi"/>
          <w:lang w:eastAsia="fr-FR"/>
        </w:rPr>
        <w:t>, un traitement symptomatique suffit tel</w:t>
      </w:r>
      <w:r w:rsidR="00D0426A">
        <w:rPr>
          <w:rFonts w:eastAsia="Times New Roman" w:cstheme="minorHAnsi"/>
          <w:lang w:eastAsia="fr-FR"/>
        </w:rPr>
        <w:t>s</w:t>
      </w:r>
      <w:r w:rsidRPr="000E275A">
        <w:rPr>
          <w:rFonts w:eastAsia="Times New Roman" w:cstheme="minorHAnsi"/>
          <w:lang w:eastAsia="fr-FR"/>
        </w:rPr>
        <w:t xml:space="preserve"> </w:t>
      </w:r>
      <w:r w:rsidRPr="007D76AD">
        <w:rPr>
          <w:rFonts w:eastAsia="Times New Roman" w:cstheme="minorHAnsi"/>
          <w:lang w:eastAsia="fr-FR"/>
        </w:rPr>
        <w:t>que le Lopé</w:t>
      </w:r>
      <w:proofErr w:type="spellStart"/>
      <w:r w:rsidRPr="007D76AD">
        <w:rPr>
          <w:rFonts w:eastAsia="Times New Roman" w:cstheme="minorHAnsi"/>
          <w:lang w:eastAsia="fr-FR"/>
        </w:rPr>
        <w:t>ramide</w:t>
      </w:r>
      <w:proofErr w:type="spellEnd"/>
      <w:r w:rsidRPr="007D76AD">
        <w:rPr>
          <w:rFonts w:eastAsia="Times New Roman" w:cstheme="minorHAnsi"/>
          <w:lang w:eastAsia="fr-FR"/>
        </w:rPr>
        <w:t xml:space="preserve"> (</w:t>
      </w:r>
      <w:proofErr w:type="spellStart"/>
      <w:r w:rsidRPr="007D76AD">
        <w:rPr>
          <w:rFonts w:eastAsia="Times New Roman" w:cstheme="minorHAnsi"/>
          <w:lang w:eastAsia="fr-FR"/>
        </w:rPr>
        <w:t>Imodium</w:t>
      </w:r>
      <w:proofErr w:type="spellEnd"/>
      <w:r w:rsidR="009A4C0D" w:rsidRPr="007D76AD">
        <w:rPr>
          <w:rFonts w:eastAsia="Times New Roman" w:cstheme="minorHAnsi"/>
          <w:lang w:eastAsia="fr-FR"/>
        </w:rPr>
        <w:t>©</w:t>
      </w:r>
      <w:r w:rsidRPr="007D76AD">
        <w:rPr>
          <w:rFonts w:eastAsia="Times New Roman" w:cstheme="minorHAnsi"/>
          <w:lang w:eastAsia="fr-FR"/>
        </w:rPr>
        <w:t xml:space="preserve">) ou </w:t>
      </w:r>
      <w:proofErr w:type="spellStart"/>
      <w:r w:rsidRPr="007D76AD">
        <w:rPr>
          <w:rFonts w:eastAsia="Times New Roman" w:cstheme="minorHAnsi"/>
          <w:lang w:eastAsia="fr-FR"/>
        </w:rPr>
        <w:t>Tiorfan</w:t>
      </w:r>
      <w:proofErr w:type="spellEnd"/>
      <w:r w:rsidR="009A4C0D" w:rsidRPr="007D76AD">
        <w:rPr>
          <w:rFonts w:eastAsia="Times New Roman" w:cstheme="minorHAnsi"/>
          <w:lang w:eastAsia="fr-FR"/>
        </w:rPr>
        <w:t>©</w:t>
      </w:r>
      <w:r w:rsidRPr="007D76AD">
        <w:rPr>
          <w:rFonts w:eastAsia="Times New Roman" w:cstheme="minorHAnsi"/>
          <w:lang w:eastAsia="fr-FR"/>
        </w:rPr>
        <w:t xml:space="preserve">, ou </w:t>
      </w:r>
      <w:proofErr w:type="spellStart"/>
      <w:r w:rsidRPr="007D76AD">
        <w:rPr>
          <w:rFonts w:eastAsia="Times New Roman" w:cstheme="minorHAnsi"/>
          <w:lang w:eastAsia="fr-FR"/>
        </w:rPr>
        <w:t>Smecta</w:t>
      </w:r>
      <w:proofErr w:type="spellEnd"/>
      <w:r w:rsidR="009A4C0D" w:rsidRPr="007D76AD">
        <w:rPr>
          <w:rFonts w:eastAsia="Times New Roman" w:cstheme="minorHAnsi"/>
          <w:lang w:eastAsia="fr-FR"/>
        </w:rPr>
        <w:t>©</w:t>
      </w:r>
      <w:r w:rsidRPr="007D76AD">
        <w:rPr>
          <w:rFonts w:eastAsia="Times New Roman" w:cstheme="minorHAnsi"/>
          <w:lang w:eastAsia="fr-FR"/>
        </w:rPr>
        <w:t xml:space="preserve">. En cas de </w:t>
      </w:r>
      <w:r w:rsidR="00D0426A" w:rsidRPr="007D76AD">
        <w:rPr>
          <w:rFonts w:eastAsia="Times New Roman" w:cstheme="minorHAnsi"/>
          <w:lang w:eastAsia="fr-FR"/>
        </w:rPr>
        <w:t>fièvre</w:t>
      </w:r>
      <w:r w:rsidRPr="007D76AD">
        <w:rPr>
          <w:rFonts w:eastAsia="Times New Roman" w:cstheme="minorHAnsi"/>
          <w:lang w:eastAsia="fr-FR"/>
        </w:rPr>
        <w:t xml:space="preserve"> ou </w:t>
      </w:r>
      <w:r w:rsidR="00D0426A" w:rsidRPr="007D76AD">
        <w:rPr>
          <w:rFonts w:eastAsia="Times New Roman" w:cstheme="minorHAnsi"/>
          <w:lang w:eastAsia="fr-FR"/>
        </w:rPr>
        <w:t>diarrhées</w:t>
      </w:r>
      <w:r w:rsidRPr="000E275A">
        <w:rPr>
          <w:rFonts w:eastAsia="Times New Roman" w:cstheme="minorHAnsi"/>
          <w:lang w:eastAsia="fr-FR"/>
        </w:rPr>
        <w:t xml:space="preserve"> sanglante</w:t>
      </w:r>
      <w:r w:rsidR="00D0426A">
        <w:rPr>
          <w:rFonts w:eastAsia="Times New Roman" w:cstheme="minorHAnsi"/>
          <w:lang w:eastAsia="fr-FR"/>
        </w:rPr>
        <w:t>s</w:t>
      </w:r>
      <w:r w:rsidRPr="000E275A">
        <w:rPr>
          <w:rFonts w:eastAsia="Times New Roman" w:cstheme="minorHAnsi"/>
          <w:lang w:eastAsia="fr-FR"/>
        </w:rPr>
        <w:t xml:space="preserve">, il est conseillé de consulter un </w:t>
      </w:r>
      <w:r w:rsidR="00D0426A" w:rsidRPr="000E275A">
        <w:rPr>
          <w:rFonts w:eastAsia="Times New Roman" w:cstheme="minorHAnsi"/>
          <w:lang w:eastAsia="fr-FR"/>
        </w:rPr>
        <w:t>médecin</w:t>
      </w:r>
      <w:r w:rsidRPr="000E275A">
        <w:rPr>
          <w:rFonts w:eastAsia="Times New Roman" w:cstheme="minorHAnsi"/>
          <w:lang w:eastAsia="fr-FR"/>
        </w:rPr>
        <w:t xml:space="preserve">. </w:t>
      </w:r>
    </w:p>
    <w:p w:rsidR="00D0426A" w:rsidRPr="00D0426A" w:rsidRDefault="00D0426A" w:rsidP="00D0426A">
      <w:pPr>
        <w:spacing w:before="100" w:beforeAutospacing="1" w:line="276" w:lineRule="auto"/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</w:pPr>
      <w:r w:rsidRPr="00D0426A">
        <w:rPr>
          <w:rFonts w:eastAsia="Times New Roman" w:cstheme="minorHAnsi"/>
          <w:b/>
          <w:bCs/>
          <w:color w:val="006868"/>
          <w:sz w:val="28"/>
          <w:szCs w:val="28"/>
          <w:lang w:eastAsia="fr-FR"/>
        </w:rPr>
        <w:t>Divers :</w:t>
      </w:r>
    </w:p>
    <w:p w:rsidR="003A1773" w:rsidRPr="00D0426A" w:rsidRDefault="00D0426A" w:rsidP="00D0426A">
      <w:pPr>
        <w:spacing w:before="100" w:beforeAutospacing="1" w:line="276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Le climat tropical est</w:t>
      </w:r>
      <w:r w:rsidR="003A1773" w:rsidRPr="00D0426A">
        <w:rPr>
          <w:rFonts w:eastAsia="Times New Roman" w:cstheme="minorHAnsi"/>
          <w:lang w:eastAsia="fr-FR"/>
        </w:rPr>
        <w:t xml:space="preserve"> favorable aux infections cutanées. Bien désinfectée toute plaie, même minime et bien surveiller l’</w:t>
      </w:r>
      <w:r w:rsidRPr="00D0426A">
        <w:rPr>
          <w:rFonts w:eastAsia="Times New Roman" w:cstheme="minorHAnsi"/>
          <w:lang w:eastAsia="fr-FR"/>
        </w:rPr>
        <w:t>évolution</w:t>
      </w:r>
      <w:r w:rsidR="003A1773" w:rsidRPr="00D0426A">
        <w:rPr>
          <w:rFonts w:eastAsia="Times New Roman" w:cstheme="minorHAnsi"/>
          <w:lang w:eastAsia="fr-FR"/>
        </w:rPr>
        <w:t xml:space="preserve">. Consulter en cas de doute sur l’évolution. </w:t>
      </w:r>
    </w:p>
    <w:p w:rsidR="003A1773" w:rsidRPr="00736A15" w:rsidRDefault="00F13203" w:rsidP="00D0426A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736A15">
        <w:rPr>
          <w:rFonts w:eastAsia="Times New Roman" w:cstheme="minorHAnsi"/>
          <w:lang w:eastAsia="fr-FR"/>
        </w:rPr>
        <w:t>Covid-19 </w:t>
      </w:r>
      <w:proofErr w:type="gramStart"/>
      <w:r w:rsidRPr="00736A15">
        <w:rPr>
          <w:rFonts w:eastAsia="Times New Roman" w:cstheme="minorHAnsi"/>
          <w:lang w:eastAsia="fr-FR"/>
        </w:rPr>
        <w:t xml:space="preserve">: </w:t>
      </w:r>
      <w:r w:rsidR="00736A15">
        <w:rPr>
          <w:rFonts w:eastAsia="Times New Roman" w:cstheme="minorHAnsi"/>
          <w:lang w:eastAsia="fr-FR"/>
        </w:rPr>
        <w:t xml:space="preserve"> le</w:t>
      </w:r>
      <w:proofErr w:type="gramEnd"/>
      <w:r w:rsidR="00736A15">
        <w:rPr>
          <w:rFonts w:eastAsia="Times New Roman" w:cstheme="minorHAnsi"/>
          <w:lang w:eastAsia="fr-FR"/>
        </w:rPr>
        <w:t xml:space="preserve"> continent africain,</w:t>
      </w:r>
      <w:r w:rsidRPr="00736A15">
        <w:rPr>
          <w:rFonts w:eastAsia="Times New Roman" w:cstheme="minorHAnsi"/>
          <w:lang w:eastAsia="fr-FR"/>
        </w:rPr>
        <w:t xml:space="preserve"> et </w:t>
      </w:r>
      <w:r w:rsidR="00736A15" w:rsidRPr="00736A15">
        <w:rPr>
          <w:rFonts w:eastAsia="Times New Roman" w:cstheme="minorHAnsi"/>
          <w:lang w:eastAsia="fr-FR"/>
        </w:rPr>
        <w:t>notamment</w:t>
      </w:r>
      <w:r w:rsidRPr="00736A15">
        <w:rPr>
          <w:rFonts w:eastAsia="Times New Roman" w:cstheme="minorHAnsi"/>
          <w:lang w:eastAsia="fr-FR"/>
        </w:rPr>
        <w:t xml:space="preserve"> le Cameroun, est également touché par cette pandémie. Il convient d’être prudent et de consulter en cas d’apparition de symptômes évocateurs ou de contact avec une personne Covid-19 positive.</w:t>
      </w:r>
    </w:p>
    <w:p w:rsidR="00D92BD8" w:rsidRPr="00D0426A" w:rsidRDefault="000E275A" w:rsidP="00EB177A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color w:val="006868"/>
          <w:sz w:val="40"/>
          <w:szCs w:val="40"/>
          <w:u w:val="single"/>
          <w:lang w:eastAsia="fr-FR"/>
        </w:rPr>
      </w:pPr>
      <w:r w:rsidRPr="00D0426A">
        <w:rPr>
          <w:rFonts w:eastAsia="Times New Roman" w:cstheme="minorHAnsi"/>
          <w:b/>
          <w:bCs/>
          <w:color w:val="006868"/>
          <w:sz w:val="40"/>
          <w:szCs w:val="40"/>
          <w:u w:val="single"/>
          <w:lang w:eastAsia="fr-FR"/>
        </w:rPr>
        <w:t xml:space="preserve">Au </w:t>
      </w:r>
      <w:r w:rsidR="00D92BD8" w:rsidRPr="00D0426A">
        <w:rPr>
          <w:rFonts w:eastAsia="Times New Roman" w:cstheme="minorHAnsi"/>
          <w:b/>
          <w:bCs/>
          <w:color w:val="006868"/>
          <w:sz w:val="40"/>
          <w:szCs w:val="40"/>
          <w:u w:val="single"/>
          <w:lang w:eastAsia="fr-FR"/>
        </w:rPr>
        <w:t>retour</w:t>
      </w:r>
    </w:p>
    <w:p w:rsidR="000E275A" w:rsidRDefault="000E275A" w:rsidP="00EB177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>Faire une consultation de contrôle chez le médecin</w:t>
      </w:r>
      <w:r>
        <w:rPr>
          <w:rFonts w:eastAsia="Times New Roman" w:cstheme="minorHAnsi"/>
          <w:lang w:eastAsia="fr-FR"/>
        </w:rPr>
        <w:t xml:space="preserve"> </w:t>
      </w:r>
      <w:r w:rsidR="00D0426A">
        <w:rPr>
          <w:rFonts w:eastAsia="Times New Roman" w:cstheme="minorHAnsi"/>
          <w:lang w:eastAsia="fr-FR"/>
        </w:rPr>
        <w:t>après</w:t>
      </w:r>
      <w:r>
        <w:rPr>
          <w:rFonts w:eastAsia="Times New Roman" w:cstheme="minorHAnsi"/>
          <w:lang w:eastAsia="fr-FR"/>
        </w:rPr>
        <w:t xml:space="preserve"> le retour en France</w:t>
      </w:r>
    </w:p>
    <w:p w:rsidR="000E275A" w:rsidRDefault="00D92BD8" w:rsidP="00EB177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FR"/>
        </w:rPr>
      </w:pPr>
      <w:r w:rsidRPr="000E275A">
        <w:rPr>
          <w:rFonts w:eastAsia="Times New Roman" w:cstheme="minorHAnsi"/>
          <w:lang w:eastAsia="fr-FR"/>
        </w:rPr>
        <w:t xml:space="preserve">Si dans les </w:t>
      </w:r>
      <w:r w:rsidR="000E275A">
        <w:rPr>
          <w:rFonts w:eastAsia="Times New Roman" w:cstheme="minorHAnsi"/>
          <w:lang w:eastAsia="fr-FR"/>
        </w:rPr>
        <w:t xml:space="preserve">6 à 9 mois </w:t>
      </w:r>
      <w:r w:rsidRPr="000E275A">
        <w:rPr>
          <w:rFonts w:eastAsia="Times New Roman" w:cstheme="minorHAnsi"/>
          <w:lang w:eastAsia="fr-FR"/>
        </w:rPr>
        <w:t xml:space="preserve">qui suivent votre retour, vous </w:t>
      </w:r>
      <w:r w:rsidR="000E275A" w:rsidRPr="000E275A">
        <w:rPr>
          <w:rFonts w:eastAsia="Times New Roman" w:cstheme="minorHAnsi"/>
          <w:lang w:eastAsia="fr-FR"/>
        </w:rPr>
        <w:t>présentez</w:t>
      </w:r>
      <w:r w:rsidRPr="000E275A">
        <w:rPr>
          <w:rFonts w:eastAsia="Times New Roman" w:cstheme="minorHAnsi"/>
          <w:lang w:eastAsia="fr-FR"/>
        </w:rPr>
        <w:t xml:space="preserve"> une </w:t>
      </w:r>
      <w:r w:rsidR="000E275A" w:rsidRPr="000E275A">
        <w:rPr>
          <w:rFonts w:eastAsia="Times New Roman" w:cstheme="minorHAnsi"/>
          <w:lang w:eastAsia="fr-FR"/>
        </w:rPr>
        <w:t>fièvre</w:t>
      </w:r>
      <w:r w:rsidRPr="000E275A">
        <w:rPr>
          <w:rFonts w:eastAsia="Times New Roman" w:cstheme="minorHAnsi"/>
          <w:lang w:eastAsia="fr-FR"/>
        </w:rPr>
        <w:t xml:space="preserve"> </w:t>
      </w:r>
      <w:r w:rsidR="000E275A" w:rsidRPr="000E275A">
        <w:rPr>
          <w:rFonts w:eastAsia="Times New Roman" w:cstheme="minorHAnsi"/>
          <w:lang w:eastAsia="fr-FR"/>
        </w:rPr>
        <w:t>inexpliquée</w:t>
      </w:r>
      <w:r w:rsidRPr="000E275A">
        <w:rPr>
          <w:rFonts w:eastAsia="Times New Roman" w:cstheme="minorHAnsi"/>
          <w:lang w:eastAsia="fr-FR"/>
        </w:rPr>
        <w:t xml:space="preserve">, une </w:t>
      </w:r>
      <w:r w:rsidR="000E275A" w:rsidRPr="000E275A">
        <w:rPr>
          <w:rFonts w:eastAsia="Times New Roman" w:cstheme="minorHAnsi"/>
          <w:lang w:eastAsia="fr-FR"/>
        </w:rPr>
        <w:t>diarrhée</w:t>
      </w:r>
      <w:r w:rsidRPr="000E275A">
        <w:rPr>
          <w:rFonts w:eastAsia="Times New Roman" w:cstheme="minorHAnsi"/>
          <w:lang w:eastAsia="fr-FR"/>
        </w:rPr>
        <w:t xml:space="preserve">, des </w:t>
      </w:r>
      <w:r w:rsidR="000E275A" w:rsidRPr="000E275A">
        <w:rPr>
          <w:rFonts w:eastAsia="Times New Roman" w:cstheme="minorHAnsi"/>
          <w:lang w:eastAsia="fr-FR"/>
        </w:rPr>
        <w:t>démangeaisons</w:t>
      </w:r>
      <w:r w:rsidRPr="000E275A">
        <w:rPr>
          <w:rFonts w:eastAsia="Times New Roman" w:cstheme="minorHAnsi"/>
          <w:lang w:eastAsia="fr-FR"/>
        </w:rPr>
        <w:t xml:space="preserve"> ou tout autre </w:t>
      </w:r>
      <w:r w:rsidR="000E275A" w:rsidRPr="000E275A">
        <w:rPr>
          <w:rFonts w:eastAsia="Times New Roman" w:cstheme="minorHAnsi"/>
          <w:lang w:eastAsia="fr-FR"/>
        </w:rPr>
        <w:t>problème</w:t>
      </w:r>
      <w:r w:rsidR="000E275A">
        <w:rPr>
          <w:rFonts w:eastAsia="Times New Roman" w:cstheme="minorHAnsi"/>
          <w:lang w:eastAsia="fr-FR"/>
        </w:rPr>
        <w:t xml:space="preserve"> inexpliqué</w:t>
      </w:r>
      <w:r w:rsidRPr="000E275A">
        <w:rPr>
          <w:rFonts w:eastAsia="Times New Roman" w:cstheme="minorHAnsi"/>
          <w:lang w:eastAsia="fr-FR"/>
        </w:rPr>
        <w:t xml:space="preserve">, consultez votre </w:t>
      </w:r>
      <w:r w:rsidR="000E275A" w:rsidRPr="000E275A">
        <w:rPr>
          <w:rFonts w:eastAsia="Times New Roman" w:cstheme="minorHAnsi"/>
          <w:lang w:eastAsia="fr-FR"/>
        </w:rPr>
        <w:t>médecin</w:t>
      </w:r>
      <w:r w:rsidRPr="000E275A">
        <w:rPr>
          <w:rFonts w:eastAsia="Times New Roman" w:cstheme="minorHAnsi"/>
          <w:lang w:eastAsia="fr-FR"/>
        </w:rPr>
        <w:t xml:space="preserve"> traitant en l’informant que vous avez voyagé en zone tropicale</w:t>
      </w:r>
      <w:r w:rsidR="00DD34A5" w:rsidRPr="000E275A">
        <w:rPr>
          <w:rFonts w:eastAsia="Times New Roman" w:cstheme="minorHAnsi"/>
          <w:lang w:eastAsia="fr-FR"/>
        </w:rPr>
        <w:t xml:space="preserve"> et impaludée</w:t>
      </w:r>
      <w:r w:rsidRPr="000E275A">
        <w:rPr>
          <w:rFonts w:eastAsia="Times New Roman" w:cstheme="minorHAnsi"/>
          <w:lang w:eastAsia="fr-FR"/>
        </w:rPr>
        <w:t xml:space="preserve">. </w:t>
      </w:r>
    </w:p>
    <w:sectPr w:rsidR="000E275A" w:rsidSect="00AC29A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26D8"/>
    <w:multiLevelType w:val="multilevel"/>
    <w:tmpl w:val="DC80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721A34"/>
    <w:multiLevelType w:val="multilevel"/>
    <w:tmpl w:val="FCDE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73DE3"/>
    <w:multiLevelType w:val="multilevel"/>
    <w:tmpl w:val="EE72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497B46"/>
    <w:multiLevelType w:val="hybridMultilevel"/>
    <w:tmpl w:val="5B703F8C"/>
    <w:lvl w:ilvl="0" w:tplc="57560C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9306D"/>
    <w:multiLevelType w:val="hybridMultilevel"/>
    <w:tmpl w:val="E6783520"/>
    <w:lvl w:ilvl="0" w:tplc="57560C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05E57"/>
    <w:multiLevelType w:val="multilevel"/>
    <w:tmpl w:val="E7AC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81469D"/>
    <w:multiLevelType w:val="multilevel"/>
    <w:tmpl w:val="5AE8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A669B4"/>
    <w:multiLevelType w:val="hybridMultilevel"/>
    <w:tmpl w:val="FCF87E98"/>
    <w:lvl w:ilvl="0" w:tplc="57560C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D92BD8"/>
    <w:rsid w:val="0000391A"/>
    <w:rsid w:val="000370B6"/>
    <w:rsid w:val="00051FCE"/>
    <w:rsid w:val="00093AC1"/>
    <w:rsid w:val="000E275A"/>
    <w:rsid w:val="00185553"/>
    <w:rsid w:val="001C7B22"/>
    <w:rsid w:val="00236BD9"/>
    <w:rsid w:val="00244D3C"/>
    <w:rsid w:val="002C09B1"/>
    <w:rsid w:val="003A1773"/>
    <w:rsid w:val="003E7CDD"/>
    <w:rsid w:val="003E7E78"/>
    <w:rsid w:val="00465174"/>
    <w:rsid w:val="006D242E"/>
    <w:rsid w:val="00736A15"/>
    <w:rsid w:val="007D76AD"/>
    <w:rsid w:val="00922563"/>
    <w:rsid w:val="00990321"/>
    <w:rsid w:val="009A4C0D"/>
    <w:rsid w:val="009B581E"/>
    <w:rsid w:val="00AC29A3"/>
    <w:rsid w:val="00C752A4"/>
    <w:rsid w:val="00C93D90"/>
    <w:rsid w:val="00D0426A"/>
    <w:rsid w:val="00D1636C"/>
    <w:rsid w:val="00D85EAC"/>
    <w:rsid w:val="00D92BD8"/>
    <w:rsid w:val="00DD34A5"/>
    <w:rsid w:val="00EB045B"/>
    <w:rsid w:val="00EB177A"/>
    <w:rsid w:val="00F13203"/>
    <w:rsid w:val="00FA23CC"/>
    <w:rsid w:val="00FA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55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2B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27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75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A1773"/>
    <w:pPr>
      <w:ind w:left="720"/>
      <w:contextualSpacing/>
    </w:pPr>
  </w:style>
  <w:style w:type="table" w:styleId="Grilledutableau">
    <w:name w:val="Table Grid"/>
    <w:basedOn w:val="TableauNormal"/>
    <w:uiPriority w:val="39"/>
    <w:rsid w:val="00990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6517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4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3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9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9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4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4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1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5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3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5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5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9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8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lidarites-sante.gouv.fr/prevention-en-sante/preserver-sa-sante/vaccination-fievre-jau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steur.fr/fr/centre-medical/vaccination/recommandations-general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1349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Vanhecke</dc:creator>
  <cp:lastModifiedBy>Utilisateur</cp:lastModifiedBy>
  <cp:revision>4</cp:revision>
  <dcterms:created xsi:type="dcterms:W3CDTF">2021-06-17T09:16:00Z</dcterms:created>
  <dcterms:modified xsi:type="dcterms:W3CDTF">2021-06-28T06:29:00Z</dcterms:modified>
</cp:coreProperties>
</file>